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9E0364" w14:textId="77777777" w:rsidR="002E7624" w:rsidRPr="002E7624" w:rsidRDefault="002E7624" w:rsidP="002E7624">
      <w:pPr>
        <w:spacing w:after="0" w:line="240" w:lineRule="auto"/>
        <w:jc w:val="center"/>
        <w:outlineLvl w:val="0"/>
        <w:rPr>
          <w:rFonts w:ascii="Times New Roman" w:eastAsia="Times New Roman" w:hAnsi="Times New Roman" w:cs="Times New Roman"/>
          <w:b/>
          <w:spacing w:val="75"/>
          <w:kern w:val="36"/>
          <w:sz w:val="48"/>
          <w:szCs w:val="48"/>
          <w:lang w:eastAsia="sv-SE"/>
        </w:rPr>
      </w:pPr>
      <w:r w:rsidRPr="00895A98">
        <w:rPr>
          <w:rFonts w:ascii="Times New Roman" w:eastAsia="Times New Roman" w:hAnsi="Times New Roman" w:cs="Times New Roman"/>
          <w:b/>
          <w:bCs/>
          <w:spacing w:val="75"/>
          <w:kern w:val="36"/>
          <w:sz w:val="36"/>
          <w:lang w:eastAsia="sv-SE"/>
        </w:rPr>
        <w:t>Förhandsgranskning av Yttre Ordens Studieplan</w:t>
      </w:r>
    </w:p>
    <w:p w14:paraId="09F4ECF2" w14:textId="77777777" w:rsidR="00AB01C9" w:rsidRDefault="00AB01C9" w:rsidP="002E7624">
      <w:pPr>
        <w:spacing w:after="240" w:line="240" w:lineRule="auto"/>
        <w:jc w:val="both"/>
        <w:rPr>
          <w:rFonts w:ascii="Arial" w:eastAsia="Times New Roman" w:hAnsi="Arial" w:cs="Arial"/>
          <w:sz w:val="27"/>
          <w:szCs w:val="27"/>
          <w:lang w:eastAsia="sv-SE"/>
        </w:rPr>
      </w:pPr>
    </w:p>
    <w:p w14:paraId="1432BCAF" w14:textId="25790D5C" w:rsidR="002E7624" w:rsidRPr="002E7624" w:rsidRDefault="002E7624" w:rsidP="00C71F1A">
      <w:pPr>
        <w:spacing w:after="240"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Nedanför kommer du att finna en översikt av de teoretiska och magiska fordringarna i varje grad i Hermetiska Orden av den Gryende Morgo</w:t>
      </w:r>
      <w:r w:rsidR="003B601C">
        <w:rPr>
          <w:rFonts w:ascii="Georgia" w:eastAsia="Times New Roman" w:hAnsi="Georgia" w:cs="Arial"/>
          <w:sz w:val="24"/>
          <w:szCs w:val="24"/>
          <w:lang w:eastAsia="sv-SE"/>
        </w:rPr>
        <w:t>nrodnaden. De olika ämnes</w:t>
      </w:r>
      <w:r w:rsidR="00C71F1A">
        <w:rPr>
          <w:rFonts w:ascii="Georgia" w:eastAsia="Times New Roman" w:hAnsi="Georgia" w:cs="Arial"/>
          <w:sz w:val="24"/>
          <w:szCs w:val="24"/>
          <w:lang w:eastAsia="sv-SE"/>
        </w:rPr>
        <w:t>-</w:t>
      </w:r>
      <w:r w:rsidR="003B601C">
        <w:rPr>
          <w:rFonts w:ascii="Georgia" w:eastAsia="Times New Roman" w:hAnsi="Georgia" w:cs="Arial"/>
          <w:sz w:val="24"/>
          <w:szCs w:val="24"/>
          <w:lang w:eastAsia="sv-SE"/>
        </w:rPr>
        <w:t>område</w:t>
      </w:r>
      <w:r w:rsidRPr="002E7624">
        <w:rPr>
          <w:rFonts w:ascii="Georgia" w:eastAsia="Times New Roman" w:hAnsi="Georgia" w:cs="Arial"/>
          <w:sz w:val="24"/>
          <w:szCs w:val="24"/>
          <w:lang w:eastAsia="sv-SE"/>
        </w:rPr>
        <w:t xml:space="preserve">na för studierna presenteras i en sammanfattad form för att ge dig en bättre föreställning om en del av det material som står till förfogande för dig såsom medlem i varje grad i vår </w:t>
      </w:r>
      <w:r w:rsidR="003B601C">
        <w:rPr>
          <w:rFonts w:ascii="Georgia" w:eastAsia="Times New Roman" w:hAnsi="Georgia" w:cs="Arial"/>
          <w:sz w:val="24"/>
          <w:szCs w:val="24"/>
          <w:lang w:eastAsia="sv-SE"/>
        </w:rPr>
        <w:t>Yttre</w:t>
      </w:r>
      <w:r w:rsidRPr="002E7624">
        <w:rPr>
          <w:rFonts w:ascii="Georgia" w:eastAsia="Times New Roman" w:hAnsi="Georgia" w:cs="Arial"/>
          <w:sz w:val="24"/>
          <w:szCs w:val="24"/>
          <w:lang w:eastAsia="sv-SE"/>
        </w:rPr>
        <w:t xml:space="preserve"> Orden, Gryende Morgonrodnaden, </w:t>
      </w:r>
      <w:r w:rsidR="00C71F1A">
        <w:rPr>
          <w:rFonts w:ascii="Georgia" w:eastAsia="Times New Roman" w:hAnsi="Georgia" w:cs="Arial"/>
          <w:sz w:val="24"/>
          <w:szCs w:val="24"/>
          <w:lang w:eastAsia="sv-SE"/>
        </w:rPr>
        <w:t>när du har</w:t>
      </w:r>
      <w:r w:rsidRPr="002E7624">
        <w:rPr>
          <w:rFonts w:ascii="Georgia" w:eastAsia="Times New Roman" w:hAnsi="Georgia" w:cs="Arial"/>
          <w:sz w:val="24"/>
          <w:szCs w:val="24"/>
          <w:lang w:eastAsia="sv-SE"/>
        </w:rPr>
        <w:t xml:space="preserve"> förmånen att erhålla traditionell undervisning </w:t>
      </w:r>
      <w:r w:rsidR="00F801A9">
        <w:rPr>
          <w:rFonts w:ascii="Georgia" w:eastAsia="Times New Roman" w:hAnsi="Georgia" w:cs="Arial"/>
          <w:sz w:val="24"/>
          <w:szCs w:val="24"/>
          <w:lang w:eastAsia="sv-SE"/>
        </w:rPr>
        <w:t xml:space="preserve">genom </w:t>
      </w:r>
      <w:r w:rsidR="00AB01C9" w:rsidRPr="00AB01C9">
        <w:rPr>
          <w:rFonts w:ascii="Georgia" w:eastAsia="Times New Roman" w:hAnsi="Georgia" w:cs="Arial"/>
          <w:sz w:val="24"/>
          <w:szCs w:val="24"/>
          <w:lang w:eastAsia="sv-SE"/>
        </w:rPr>
        <w:t>vårt Modertempel</w:t>
      </w:r>
      <w:r w:rsidRPr="002E7624">
        <w:rPr>
          <w:rFonts w:ascii="Georgia" w:eastAsia="Times New Roman" w:hAnsi="Georgia" w:cs="Arial"/>
          <w:sz w:val="24"/>
          <w:szCs w:val="24"/>
          <w:lang w:eastAsia="sv-SE"/>
        </w:rPr>
        <w:t>.</w:t>
      </w:r>
    </w:p>
    <w:p w14:paraId="797D44F6" w14:textId="77777777" w:rsidR="00F801A9" w:rsidRDefault="00F801A9" w:rsidP="00C71F1A">
      <w:pPr>
        <w:spacing w:after="0" w:line="300" w:lineRule="exact"/>
        <w:jc w:val="both"/>
        <w:rPr>
          <w:rFonts w:ascii="Georgia" w:eastAsia="Times New Roman" w:hAnsi="Georgia" w:cs="Arial"/>
          <w:b/>
          <w:bCs/>
          <w:sz w:val="32"/>
          <w:szCs w:val="32"/>
          <w:lang w:eastAsia="sv-SE"/>
        </w:rPr>
      </w:pPr>
    </w:p>
    <w:p w14:paraId="55CB84D5" w14:textId="77777777" w:rsidR="002E7624" w:rsidRPr="002E7624" w:rsidRDefault="002E7624" w:rsidP="00C71F1A">
      <w:pPr>
        <w:spacing w:after="0" w:line="320" w:lineRule="exact"/>
        <w:jc w:val="both"/>
        <w:rPr>
          <w:rFonts w:ascii="Georgia" w:eastAsia="Times New Roman" w:hAnsi="Georgia" w:cs="Times New Roman"/>
          <w:sz w:val="32"/>
          <w:szCs w:val="32"/>
          <w:lang w:eastAsia="sv-SE"/>
        </w:rPr>
      </w:pPr>
      <w:r w:rsidRPr="00AB01C9">
        <w:rPr>
          <w:rFonts w:ascii="Georgia" w:eastAsia="Times New Roman" w:hAnsi="Georgia" w:cs="Arial"/>
          <w:b/>
          <w:bCs/>
          <w:sz w:val="32"/>
          <w:szCs w:val="32"/>
          <w:lang w:eastAsia="sv-SE"/>
        </w:rPr>
        <w:t>Prövo-medlem (oinvigd)</w:t>
      </w:r>
      <w:r w:rsidR="00F801A9">
        <w:rPr>
          <w:rFonts w:ascii="Georgia" w:eastAsia="Times New Roman" w:hAnsi="Georgia" w:cs="Arial"/>
          <w:b/>
          <w:bCs/>
          <w:sz w:val="32"/>
          <w:szCs w:val="32"/>
          <w:lang w:eastAsia="sv-SE"/>
        </w:rPr>
        <w:t>, 0</w:t>
      </w:r>
      <w:r w:rsidR="00F801A9" w:rsidRPr="00F801A9">
        <w:rPr>
          <w:rFonts w:ascii="Georgia" w:hAnsi="Georgia"/>
          <w:b/>
          <w:sz w:val="32"/>
          <w:szCs w:val="32"/>
        </w:rPr>
        <w:t>°</w:t>
      </w:r>
    </w:p>
    <w:p w14:paraId="7BB3B5C5" w14:textId="77777777" w:rsidR="00F801A9" w:rsidRDefault="00F801A9" w:rsidP="00C71F1A">
      <w:pPr>
        <w:spacing w:after="0" w:line="300" w:lineRule="exact"/>
        <w:jc w:val="both"/>
        <w:rPr>
          <w:rFonts w:ascii="Georgia" w:eastAsia="Times New Roman" w:hAnsi="Georgia" w:cs="Arial"/>
          <w:sz w:val="24"/>
          <w:szCs w:val="24"/>
          <w:lang w:eastAsia="sv-SE"/>
        </w:rPr>
      </w:pPr>
    </w:p>
    <w:p w14:paraId="385130F7"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Som en förberedel</w:t>
      </w:r>
      <w:r w:rsidR="003B601C" w:rsidRPr="002E7624">
        <w:rPr>
          <w:rFonts w:ascii="Georgia" w:eastAsia="Times New Roman" w:hAnsi="Georgia" w:cs="Arial"/>
          <w:sz w:val="24"/>
          <w:szCs w:val="24"/>
          <w:lang w:eastAsia="sv-SE"/>
        </w:rPr>
        <w:t>s</w:t>
      </w:r>
      <w:r w:rsidRPr="002E7624">
        <w:rPr>
          <w:rFonts w:ascii="Georgia" w:eastAsia="Times New Roman" w:hAnsi="Georgia" w:cs="Arial"/>
          <w:sz w:val="24"/>
          <w:szCs w:val="24"/>
          <w:lang w:eastAsia="sv-SE"/>
        </w:rPr>
        <w:t>e inför fysisk invigning i Tempel introdu</w:t>
      </w:r>
      <w:r w:rsidR="00F801A9">
        <w:rPr>
          <w:rFonts w:ascii="Georgia" w:eastAsia="Times New Roman" w:hAnsi="Georgia" w:cs="Arial"/>
          <w:sz w:val="24"/>
          <w:szCs w:val="24"/>
          <w:lang w:eastAsia="sv-SE"/>
        </w:rPr>
        <w:t>c</w:t>
      </w:r>
      <w:r w:rsidRPr="002E7624">
        <w:rPr>
          <w:rFonts w:ascii="Georgia" w:eastAsia="Times New Roman" w:hAnsi="Georgia" w:cs="Arial"/>
          <w:sz w:val="24"/>
          <w:szCs w:val="24"/>
          <w:lang w:eastAsia="sv-SE"/>
        </w:rPr>
        <w:t xml:space="preserve">eras prövo-medlemmen i dagboksföring, pentagramritualen, praktisk ockultism, meditation, </w:t>
      </w:r>
      <w:r w:rsidR="00A85C00">
        <w:rPr>
          <w:rFonts w:ascii="Georgia" w:eastAsia="Times New Roman" w:hAnsi="Georgia" w:cs="Arial"/>
          <w:sz w:val="24"/>
          <w:szCs w:val="24"/>
          <w:lang w:eastAsia="sv-SE"/>
        </w:rPr>
        <w:t>t</w:t>
      </w:r>
      <w:r w:rsidRPr="002E7624">
        <w:rPr>
          <w:rFonts w:ascii="Georgia" w:eastAsia="Times New Roman" w:hAnsi="Georgia" w:cs="Arial"/>
          <w:sz w:val="24"/>
          <w:szCs w:val="24"/>
          <w:lang w:eastAsia="sv-SE"/>
        </w:rPr>
        <w:t xml:space="preserve">arot, numerologi, etc. Sålunda görs en första bekantskap med Ceremoniell Magi samt diverse tekniker för meditation. De teoretiska studierna omfattar introducerande texter om Golden Dawn-traditionen och olika aspekter av den Västerländska Mysterietraditionen, och dess historia, samt om de olika ockulta ämnena som studeras av en initierad, om invigning och psykoterapi, m.m. </w:t>
      </w:r>
    </w:p>
    <w:p w14:paraId="1DD04AE0" w14:textId="77777777" w:rsidR="002E7624" w:rsidRPr="002E7624" w:rsidRDefault="002E7624" w:rsidP="00C71F1A">
      <w:pPr>
        <w:spacing w:after="240" w:line="300" w:lineRule="exact"/>
        <w:jc w:val="both"/>
        <w:rPr>
          <w:rFonts w:ascii="Georgia" w:eastAsia="Times New Roman" w:hAnsi="Georgia" w:cs="Times New Roman"/>
          <w:sz w:val="18"/>
          <w:szCs w:val="18"/>
          <w:lang w:eastAsia="sv-SE"/>
        </w:rPr>
      </w:pPr>
      <w:r w:rsidRPr="002E7624">
        <w:rPr>
          <w:rFonts w:ascii="Georgia" w:eastAsia="Times New Roman" w:hAnsi="Georgia" w:cs="Arial"/>
          <w:sz w:val="24"/>
          <w:szCs w:val="24"/>
          <w:lang w:eastAsia="sv-SE"/>
        </w:rPr>
        <w:t>Syftet med dessa förberedande studier är att de skall erbjuda prövo-medlemmen en sammanfattande kursplan över och introduktion till de ämnen som studeras i den Yttre Orden.</w:t>
      </w:r>
    </w:p>
    <w:p w14:paraId="5AD5305E" w14:textId="77777777" w:rsidR="00F801A9" w:rsidRDefault="00F801A9" w:rsidP="00C71F1A">
      <w:pPr>
        <w:spacing w:after="0" w:line="300" w:lineRule="exact"/>
        <w:jc w:val="both"/>
        <w:rPr>
          <w:rFonts w:ascii="Georgia" w:eastAsia="Times New Roman" w:hAnsi="Georgia" w:cs="Arial"/>
          <w:b/>
          <w:bCs/>
          <w:sz w:val="32"/>
          <w:szCs w:val="32"/>
          <w:lang w:eastAsia="sv-SE"/>
        </w:rPr>
      </w:pPr>
    </w:p>
    <w:p w14:paraId="3FAD5A71" w14:textId="77777777" w:rsidR="002E7624" w:rsidRPr="002E7624" w:rsidRDefault="002E7624" w:rsidP="00C71F1A">
      <w:pPr>
        <w:spacing w:after="0" w:line="320" w:lineRule="exact"/>
        <w:jc w:val="both"/>
        <w:rPr>
          <w:rFonts w:ascii="Georgia" w:eastAsia="Times New Roman" w:hAnsi="Georgia" w:cs="Times New Roman"/>
          <w:sz w:val="32"/>
          <w:szCs w:val="32"/>
          <w:lang w:eastAsia="sv-SE"/>
        </w:rPr>
      </w:pPr>
      <w:r w:rsidRPr="00AB01C9">
        <w:rPr>
          <w:rFonts w:ascii="Georgia" w:eastAsia="Times New Roman" w:hAnsi="Georgia" w:cs="Arial"/>
          <w:b/>
          <w:bCs/>
          <w:sz w:val="32"/>
          <w:szCs w:val="32"/>
          <w:lang w:eastAsia="sv-SE"/>
        </w:rPr>
        <w:t>Neofyt</w:t>
      </w:r>
      <w:r w:rsidR="00626C3F">
        <w:rPr>
          <w:rFonts w:ascii="Georgia" w:eastAsia="Times New Roman" w:hAnsi="Georgia" w:cs="Arial"/>
          <w:b/>
          <w:bCs/>
          <w:sz w:val="32"/>
          <w:szCs w:val="32"/>
          <w:lang w:eastAsia="sv-SE"/>
        </w:rPr>
        <w:t>graden</w:t>
      </w:r>
      <w:r w:rsidRPr="00AB01C9">
        <w:rPr>
          <w:rFonts w:ascii="Georgia" w:eastAsia="Times New Roman" w:hAnsi="Georgia" w:cs="Arial"/>
          <w:b/>
          <w:bCs/>
          <w:sz w:val="32"/>
          <w:szCs w:val="32"/>
          <w:lang w:eastAsia="sv-SE"/>
        </w:rPr>
        <w:t>, 0</w:t>
      </w:r>
      <w:r w:rsidR="00F801A9" w:rsidRPr="00F801A9">
        <w:rPr>
          <w:rFonts w:ascii="Georgia" w:hAnsi="Georgia"/>
          <w:b/>
          <w:sz w:val="32"/>
          <w:szCs w:val="32"/>
        </w:rPr>
        <w:t>°</w:t>
      </w:r>
      <w:r w:rsidRPr="00AB01C9">
        <w:rPr>
          <w:rFonts w:ascii="Georgia" w:eastAsia="Times New Roman" w:hAnsi="Georgia" w:cs="Arial"/>
          <w:b/>
          <w:bCs/>
          <w:sz w:val="32"/>
          <w:szCs w:val="32"/>
          <w:lang w:eastAsia="sv-SE"/>
        </w:rPr>
        <w:t>=0</w:t>
      </w:r>
      <w:r w:rsidR="00F801A9" w:rsidRPr="00F801A9">
        <w:rPr>
          <w:rFonts w:ascii="Georgia" w:hAnsi="Georgia"/>
          <w:b/>
          <w:sz w:val="32"/>
          <w:szCs w:val="32"/>
        </w:rPr>
        <w:t>°</w:t>
      </w:r>
    </w:p>
    <w:p w14:paraId="78738826" w14:textId="77777777" w:rsidR="00F801A9" w:rsidRDefault="00F801A9" w:rsidP="00C71F1A">
      <w:pPr>
        <w:spacing w:after="0" w:line="300" w:lineRule="exact"/>
        <w:jc w:val="both"/>
        <w:rPr>
          <w:rFonts w:ascii="Georgia" w:eastAsia="Times New Roman" w:hAnsi="Georgia" w:cs="Arial"/>
          <w:b/>
          <w:bCs/>
          <w:sz w:val="24"/>
          <w:szCs w:val="24"/>
          <w:lang w:eastAsia="sv-SE"/>
        </w:rPr>
      </w:pPr>
    </w:p>
    <w:p w14:paraId="033B179D"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Teoretisk Studieplan</w:t>
      </w:r>
    </w:p>
    <w:p w14:paraId="0D05949D"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Även om Hermetiska Orden av den Gryende Morgonrodnaden har blivit en Magisk Orden sedan den allmänna reformationen 1999 måste även en omfattande mängd intellektuellt material läsas, studeras och assimileras under processen i Den Yttre Orden. Inget i detta material har blivit godtyckligt uppfört. </w:t>
      </w:r>
      <w:r w:rsidR="00D7492D" w:rsidRPr="00D7492D">
        <w:rPr>
          <w:rFonts w:ascii="Georgia" w:hAnsi="Georgia"/>
          <w:sz w:val="24"/>
          <w:szCs w:val="24"/>
        </w:rPr>
        <w:t>V</w:t>
      </w:r>
      <w:r w:rsidR="00895A98">
        <w:rPr>
          <w:rFonts w:ascii="Georgia" w:eastAsia="Times New Roman" w:hAnsi="Georgia" w:cs="Arial"/>
          <w:sz w:val="24"/>
          <w:szCs w:val="24"/>
          <w:lang w:eastAsia="sv-SE"/>
        </w:rPr>
        <w:t xml:space="preserve">år </w:t>
      </w:r>
      <w:r w:rsidR="00D7492D">
        <w:rPr>
          <w:rFonts w:ascii="Georgia" w:eastAsia="Times New Roman" w:hAnsi="Georgia" w:cs="Arial"/>
          <w:sz w:val="24"/>
          <w:szCs w:val="24"/>
          <w:lang w:eastAsia="sv-SE"/>
        </w:rPr>
        <w:t>Inre</w:t>
      </w:r>
      <w:r w:rsidR="00A85C00">
        <w:rPr>
          <w:rFonts w:ascii="Georgia" w:eastAsia="Times New Roman" w:hAnsi="Georgia" w:cs="Arial"/>
          <w:sz w:val="24"/>
          <w:szCs w:val="24"/>
          <w:lang w:eastAsia="sv-SE"/>
        </w:rPr>
        <w:t xml:space="preserve"> Orden</w:t>
      </w:r>
      <w:r w:rsidRPr="002E7624">
        <w:rPr>
          <w:rFonts w:ascii="Georgia" w:eastAsia="Times New Roman" w:hAnsi="Georgia" w:cs="Arial"/>
          <w:sz w:val="24"/>
          <w:szCs w:val="24"/>
          <w:lang w:eastAsia="sv-SE"/>
        </w:rPr>
        <w:t xml:space="preserve"> har skapat en högst briljant syntes av olika aspekter av praktisk Magi för närvarande känt. För att kunna bli en praktiserande Adept i vår tradition är det nödvändigt att ett fast intellektuellt fundament läggs under processen i </w:t>
      </w:r>
      <w:r w:rsidR="00F801A9">
        <w:rPr>
          <w:rFonts w:ascii="Georgia" w:eastAsia="Times New Roman" w:hAnsi="Georgia" w:cs="Arial"/>
          <w:sz w:val="24"/>
          <w:szCs w:val="24"/>
          <w:lang w:eastAsia="sv-SE"/>
        </w:rPr>
        <w:t>D</w:t>
      </w:r>
      <w:r w:rsidRPr="002E7624">
        <w:rPr>
          <w:rFonts w:ascii="Georgia" w:eastAsia="Times New Roman" w:hAnsi="Georgia" w:cs="Arial"/>
          <w:sz w:val="24"/>
          <w:szCs w:val="24"/>
          <w:lang w:eastAsia="sv-SE"/>
        </w:rPr>
        <w:t xml:space="preserve">en Yttre Orden. </w:t>
      </w:r>
    </w:p>
    <w:p w14:paraId="2A2315D1" w14:textId="62FF6603" w:rsidR="00A036DC" w:rsidRDefault="002E7624" w:rsidP="00C71F1A">
      <w:pPr>
        <w:spacing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 xml:space="preserve">De ämnen som studeras på Neofytnivån är Neofytens </w:t>
      </w:r>
      <w:r w:rsidR="00A036DC">
        <w:rPr>
          <w:rFonts w:ascii="Georgia" w:eastAsia="Times New Roman" w:hAnsi="Georgia" w:cs="Arial"/>
          <w:sz w:val="24"/>
          <w:szCs w:val="24"/>
          <w:lang w:eastAsia="sv-SE"/>
        </w:rPr>
        <w:t>upptagningsceremoni</w:t>
      </w:r>
      <w:r w:rsidRPr="002E7624">
        <w:rPr>
          <w:rFonts w:ascii="Georgia" w:eastAsia="Times New Roman" w:hAnsi="Georgia" w:cs="Arial"/>
          <w:sz w:val="24"/>
          <w:szCs w:val="24"/>
          <w:lang w:eastAsia="sv-SE"/>
        </w:rPr>
        <w:t>, Neofyt</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gradens symbolik, en första och grundläggande bekanskap med det Hermetiska och Qabalistiska magiska alfabetet, ordens historia, de fem elementen,</w:t>
      </w:r>
      <w:r w:rsidR="00A85C00">
        <w:rPr>
          <w:rFonts w:ascii="Georgia" w:eastAsia="Times New Roman" w:hAnsi="Georgia" w:cs="Arial"/>
          <w:sz w:val="24"/>
          <w:szCs w:val="24"/>
          <w:lang w:eastAsia="sv-SE"/>
        </w:rPr>
        <w:t xml:space="preserve"> de 12 zodiak</w:t>
      </w:r>
      <w:r w:rsidR="00C71F1A">
        <w:rPr>
          <w:rFonts w:ascii="Georgia" w:eastAsia="Times New Roman" w:hAnsi="Georgia" w:cs="Arial"/>
          <w:sz w:val="24"/>
          <w:szCs w:val="24"/>
          <w:lang w:eastAsia="sv-SE"/>
        </w:rPr>
        <w:t>-</w:t>
      </w:r>
      <w:r w:rsidR="00A85C00">
        <w:rPr>
          <w:rFonts w:ascii="Georgia" w:eastAsia="Times New Roman" w:hAnsi="Georgia" w:cs="Arial"/>
          <w:sz w:val="24"/>
          <w:szCs w:val="24"/>
          <w:lang w:eastAsia="sv-SE"/>
        </w:rPr>
        <w:t>tecknen, de sju planeterna,</w:t>
      </w:r>
      <w:r w:rsidRPr="002E7624">
        <w:rPr>
          <w:rFonts w:ascii="Georgia" w:eastAsia="Times New Roman" w:hAnsi="Georgia" w:cs="Arial"/>
          <w:sz w:val="24"/>
          <w:szCs w:val="24"/>
          <w:lang w:eastAsia="sv-SE"/>
        </w:rPr>
        <w:t xml:space="preserve"> </w:t>
      </w:r>
      <w:r w:rsidR="00A85C00">
        <w:rPr>
          <w:rFonts w:ascii="Georgia" w:eastAsia="Times New Roman" w:hAnsi="Georgia" w:cs="Arial"/>
          <w:sz w:val="24"/>
          <w:szCs w:val="24"/>
          <w:lang w:eastAsia="sv-SE"/>
        </w:rPr>
        <w:t xml:space="preserve">de 22 hebreiska bokstäverna, </w:t>
      </w:r>
      <w:r w:rsidRPr="002E7624">
        <w:rPr>
          <w:rFonts w:ascii="Georgia" w:eastAsia="Times New Roman" w:hAnsi="Georgia" w:cs="Arial"/>
          <w:sz w:val="24"/>
          <w:szCs w:val="24"/>
          <w:lang w:eastAsia="sv-SE"/>
        </w:rPr>
        <w:t>Livets Träd, m.m.</w:t>
      </w:r>
    </w:p>
    <w:p w14:paraId="1F08C80A" w14:textId="77777777" w:rsidR="00895A98" w:rsidRDefault="002E7624" w:rsidP="00C71F1A">
      <w:pPr>
        <w:spacing w:line="300" w:lineRule="exact"/>
        <w:jc w:val="both"/>
        <w:rPr>
          <w:rFonts w:ascii="Georgia" w:eastAsia="Times New Roman" w:hAnsi="Georgia" w:cs="Arial"/>
          <w:b/>
          <w:bCs/>
          <w:sz w:val="24"/>
          <w:szCs w:val="24"/>
          <w:lang w:eastAsia="sv-SE"/>
        </w:rPr>
      </w:pPr>
      <w:r w:rsidRPr="002E7624">
        <w:rPr>
          <w:rFonts w:ascii="Georgia" w:eastAsia="Times New Roman" w:hAnsi="Georgia" w:cs="Arial"/>
          <w:sz w:val="27"/>
          <w:szCs w:val="27"/>
          <w:lang w:eastAsia="sv-SE"/>
        </w:rPr>
        <w:br/>
      </w:r>
    </w:p>
    <w:p w14:paraId="2EEED90D" w14:textId="77777777" w:rsidR="00895A98" w:rsidRDefault="00895A98" w:rsidP="00C71F1A">
      <w:pPr>
        <w:spacing w:line="300" w:lineRule="exact"/>
        <w:rPr>
          <w:rFonts w:ascii="Georgia" w:eastAsia="Times New Roman" w:hAnsi="Georgia" w:cs="Arial"/>
          <w:b/>
          <w:bCs/>
          <w:sz w:val="24"/>
          <w:szCs w:val="24"/>
          <w:lang w:eastAsia="sv-SE"/>
        </w:rPr>
      </w:pPr>
      <w:r>
        <w:rPr>
          <w:rFonts w:ascii="Georgia" w:eastAsia="Times New Roman" w:hAnsi="Georgia" w:cs="Arial"/>
          <w:b/>
          <w:bCs/>
          <w:sz w:val="24"/>
          <w:szCs w:val="24"/>
          <w:lang w:eastAsia="sv-SE"/>
        </w:rPr>
        <w:br w:type="page"/>
      </w:r>
    </w:p>
    <w:p w14:paraId="1C098667" w14:textId="77777777" w:rsidR="002E7624" w:rsidRPr="002E7624" w:rsidRDefault="002E7624" w:rsidP="00C71F1A">
      <w:pPr>
        <w:spacing w:line="300" w:lineRule="exact"/>
        <w:jc w:val="both"/>
        <w:rPr>
          <w:rFonts w:ascii="Georgia" w:eastAsia="Times New Roman" w:hAnsi="Georgia" w:cs="Times New Roman"/>
          <w:sz w:val="18"/>
          <w:szCs w:val="18"/>
          <w:lang w:eastAsia="sv-SE"/>
        </w:rPr>
      </w:pPr>
      <w:r w:rsidRPr="00AB01C9">
        <w:rPr>
          <w:rFonts w:ascii="Georgia" w:eastAsia="Times New Roman" w:hAnsi="Georgia" w:cs="Arial"/>
          <w:b/>
          <w:bCs/>
          <w:sz w:val="24"/>
          <w:szCs w:val="24"/>
          <w:lang w:eastAsia="sv-SE"/>
        </w:rPr>
        <w:lastRenderedPageBreak/>
        <w:t>Praktisk Studieplan</w:t>
      </w:r>
    </w:p>
    <w:p w14:paraId="3475E1DE" w14:textId="397A1177"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 xml:space="preserve">Sedan den </w:t>
      </w:r>
      <w:r w:rsidR="00F801A9" w:rsidRPr="002E7624">
        <w:rPr>
          <w:rFonts w:ascii="Georgia" w:eastAsia="Times New Roman" w:hAnsi="Georgia" w:cs="Arial"/>
          <w:sz w:val="24"/>
          <w:szCs w:val="24"/>
          <w:lang w:eastAsia="sv-SE"/>
        </w:rPr>
        <w:t>allmänna</w:t>
      </w:r>
      <w:r w:rsidRPr="002E7624">
        <w:rPr>
          <w:rFonts w:ascii="Georgia" w:eastAsia="Times New Roman" w:hAnsi="Georgia" w:cs="Arial"/>
          <w:sz w:val="24"/>
          <w:szCs w:val="24"/>
          <w:lang w:eastAsia="sv-SE"/>
        </w:rPr>
        <w:t xml:space="preserve"> reformationen 1999 har </w:t>
      </w:r>
      <w:r w:rsidR="00F801A9">
        <w:rPr>
          <w:rFonts w:ascii="Georgia" w:eastAsia="Times New Roman" w:hAnsi="Georgia" w:cs="Arial"/>
          <w:sz w:val="24"/>
          <w:szCs w:val="24"/>
          <w:lang w:eastAsia="sv-SE"/>
        </w:rPr>
        <w:t>en betydande del</w:t>
      </w:r>
      <w:r w:rsidRPr="002E7624">
        <w:rPr>
          <w:rFonts w:ascii="Georgia" w:eastAsia="Times New Roman" w:hAnsi="Georgia" w:cs="Arial"/>
          <w:sz w:val="24"/>
          <w:szCs w:val="24"/>
          <w:lang w:eastAsia="sv-SE"/>
        </w:rPr>
        <w:t xml:space="preserve"> av det magiska corpus </w:t>
      </w:r>
      <w:r w:rsidR="00F801A9">
        <w:rPr>
          <w:rFonts w:ascii="Georgia" w:eastAsia="Times New Roman" w:hAnsi="Georgia" w:cs="Arial"/>
          <w:sz w:val="24"/>
          <w:szCs w:val="24"/>
          <w:lang w:eastAsia="sv-SE"/>
        </w:rPr>
        <w:t>som förut hade sin hemvist i</w:t>
      </w:r>
      <w:r w:rsidRPr="002E7624">
        <w:rPr>
          <w:rFonts w:ascii="Georgia" w:eastAsia="Times New Roman" w:hAnsi="Georgia" w:cs="Arial"/>
          <w:sz w:val="24"/>
          <w:szCs w:val="24"/>
          <w:lang w:eastAsia="sv-SE"/>
        </w:rPr>
        <w:t xml:space="preserve"> </w:t>
      </w:r>
      <w:r w:rsidR="00D7492D">
        <w:rPr>
          <w:rFonts w:ascii="Georgia" w:eastAsia="Times New Roman" w:hAnsi="Georgia" w:cs="Arial"/>
          <w:sz w:val="24"/>
          <w:szCs w:val="24"/>
          <w:lang w:eastAsia="sv-SE"/>
        </w:rPr>
        <w:t>vår Inre Orden</w:t>
      </w:r>
      <w:r w:rsidRPr="002E7624">
        <w:rPr>
          <w:rFonts w:ascii="Georgia" w:eastAsia="Times New Roman" w:hAnsi="Georgia" w:cs="Arial"/>
          <w:sz w:val="24"/>
          <w:szCs w:val="24"/>
          <w:lang w:eastAsia="sv-SE"/>
        </w:rPr>
        <w:t xml:space="preserve"> blivit utflyttat till Den Yttre Orden. På Neofytnivån börjar medlemmen rena sin energikropp (aura) med de grundläggande mindre pentagram- och hexagramritualerna. Neofyten lär sig även att ladda sin aura med en </w:t>
      </w:r>
      <w:r w:rsidR="00A85C00">
        <w:rPr>
          <w:rFonts w:ascii="Georgia" w:eastAsia="Times New Roman" w:hAnsi="Georgia" w:cs="Arial"/>
          <w:sz w:val="24"/>
          <w:szCs w:val="24"/>
          <w:lang w:eastAsia="sv-SE"/>
        </w:rPr>
        <w:t xml:space="preserve">alkemo-qabalistisk </w:t>
      </w:r>
      <w:r w:rsidRPr="002E7624">
        <w:rPr>
          <w:rFonts w:ascii="Georgia" w:eastAsia="Times New Roman" w:hAnsi="Georgia" w:cs="Arial"/>
          <w:sz w:val="24"/>
          <w:szCs w:val="24"/>
          <w:lang w:eastAsia="sv-SE"/>
        </w:rPr>
        <w:t>teknik som väcker dess energicentra. Neofytnivåns huvud</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sakliga uppgifter är stärkandet och renandet av energikroppen, förseglat av tystlåten</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hetens princip.</w:t>
      </w:r>
    </w:p>
    <w:p w14:paraId="2966C593" w14:textId="77777777" w:rsidR="00A036DC" w:rsidRDefault="00A036DC" w:rsidP="00C71F1A">
      <w:pPr>
        <w:spacing w:after="0" w:line="300" w:lineRule="exact"/>
        <w:jc w:val="both"/>
        <w:rPr>
          <w:rFonts w:ascii="Georgia" w:eastAsia="Times New Roman" w:hAnsi="Georgia" w:cs="Arial"/>
          <w:sz w:val="24"/>
          <w:szCs w:val="24"/>
          <w:lang w:eastAsia="sv-SE"/>
        </w:rPr>
      </w:pPr>
    </w:p>
    <w:p w14:paraId="66B651E8"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7B712DFF" w14:textId="77777777" w:rsidR="002E7624" w:rsidRPr="002E7624" w:rsidRDefault="002E7624" w:rsidP="00C71F1A">
      <w:pPr>
        <w:spacing w:after="0" w:line="320" w:lineRule="exact"/>
        <w:jc w:val="both"/>
        <w:rPr>
          <w:rFonts w:ascii="Georgia" w:eastAsia="Times New Roman" w:hAnsi="Georgia" w:cs="Times New Roman"/>
          <w:sz w:val="32"/>
          <w:szCs w:val="32"/>
          <w:lang w:eastAsia="sv-SE"/>
        </w:rPr>
      </w:pPr>
      <w:r w:rsidRPr="00AB01C9">
        <w:rPr>
          <w:rFonts w:ascii="Georgia" w:eastAsia="Times New Roman" w:hAnsi="Georgia" w:cs="Arial"/>
          <w:b/>
          <w:bCs/>
          <w:sz w:val="32"/>
          <w:szCs w:val="32"/>
          <w:lang w:eastAsia="sv-SE"/>
        </w:rPr>
        <w:t>Zelator</w:t>
      </w:r>
      <w:r w:rsidR="00626C3F">
        <w:rPr>
          <w:rFonts w:ascii="Georgia" w:eastAsia="Times New Roman" w:hAnsi="Georgia" w:cs="Arial"/>
          <w:b/>
          <w:bCs/>
          <w:sz w:val="32"/>
          <w:szCs w:val="32"/>
          <w:lang w:eastAsia="sv-SE"/>
        </w:rPr>
        <w:t>graden</w:t>
      </w:r>
      <w:r w:rsidRPr="00AB01C9">
        <w:rPr>
          <w:rFonts w:ascii="Georgia" w:eastAsia="Times New Roman" w:hAnsi="Georgia" w:cs="Arial"/>
          <w:b/>
          <w:bCs/>
          <w:sz w:val="32"/>
          <w:szCs w:val="32"/>
          <w:lang w:eastAsia="sv-SE"/>
        </w:rPr>
        <w:t>, 1</w:t>
      </w:r>
      <w:r w:rsidR="00F801A9" w:rsidRPr="00F801A9">
        <w:rPr>
          <w:rFonts w:ascii="Georgia" w:hAnsi="Georgia"/>
          <w:b/>
          <w:sz w:val="32"/>
          <w:szCs w:val="32"/>
        </w:rPr>
        <w:t>°</w:t>
      </w:r>
      <w:r w:rsidRPr="00AB01C9">
        <w:rPr>
          <w:rFonts w:ascii="Georgia" w:eastAsia="Times New Roman" w:hAnsi="Georgia" w:cs="Arial"/>
          <w:b/>
          <w:bCs/>
          <w:sz w:val="32"/>
          <w:szCs w:val="32"/>
          <w:lang w:eastAsia="sv-SE"/>
        </w:rPr>
        <w:t>=10</w:t>
      </w:r>
      <w:r w:rsidR="00F801A9" w:rsidRPr="00F801A9">
        <w:rPr>
          <w:rFonts w:ascii="Georgia" w:hAnsi="Georgia"/>
          <w:b/>
          <w:sz w:val="32"/>
          <w:szCs w:val="32"/>
        </w:rPr>
        <w:t>°</w:t>
      </w:r>
      <w:r w:rsidRPr="00AB01C9">
        <w:rPr>
          <w:rFonts w:ascii="Georgia" w:eastAsia="Times New Roman" w:hAnsi="Georgia" w:cs="Arial"/>
          <w:b/>
          <w:bCs/>
          <w:sz w:val="32"/>
          <w:szCs w:val="32"/>
          <w:lang w:eastAsia="sv-SE"/>
        </w:rPr>
        <w:t>, Malkuth</w:t>
      </w:r>
    </w:p>
    <w:p w14:paraId="3FFE89C5" w14:textId="77777777" w:rsidR="00F801A9" w:rsidRDefault="00F801A9" w:rsidP="00C71F1A">
      <w:pPr>
        <w:spacing w:after="0" w:line="300" w:lineRule="exact"/>
        <w:jc w:val="both"/>
        <w:rPr>
          <w:rFonts w:ascii="Georgia" w:eastAsia="Times New Roman" w:hAnsi="Georgia" w:cs="Arial"/>
          <w:b/>
          <w:bCs/>
          <w:sz w:val="24"/>
          <w:szCs w:val="24"/>
          <w:lang w:eastAsia="sv-SE"/>
        </w:rPr>
      </w:pPr>
    </w:p>
    <w:p w14:paraId="22F82768"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Teoretisk Studieplan</w:t>
      </w:r>
    </w:p>
    <w:p w14:paraId="250C7648" w14:textId="77777777" w:rsidR="002E7624" w:rsidRPr="002E7624" w:rsidRDefault="002E7624" w:rsidP="00C71F1A">
      <w:pPr>
        <w:spacing w:after="0"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De ämnen som studeras på Zelatornivån är Zelatorns </w:t>
      </w:r>
      <w:r w:rsidR="00A036DC">
        <w:rPr>
          <w:rFonts w:ascii="Georgia" w:eastAsia="Times New Roman" w:hAnsi="Georgia" w:cs="Arial"/>
          <w:sz w:val="24"/>
          <w:szCs w:val="24"/>
          <w:lang w:eastAsia="sv-SE"/>
        </w:rPr>
        <w:t>befordringsceremoni</w:t>
      </w:r>
      <w:r w:rsidRPr="002E7624">
        <w:rPr>
          <w:rFonts w:ascii="Georgia" w:eastAsia="Times New Roman" w:hAnsi="Georgia" w:cs="Arial"/>
          <w:sz w:val="24"/>
          <w:szCs w:val="24"/>
          <w:lang w:eastAsia="sv-SE"/>
        </w:rPr>
        <w:t xml:space="preserve">, fördjupad kunskap om det magiska alfabetet, ceremoniell magi, Pentagramritualens symbolik, Teurgi, esoterisk psykologi, </w:t>
      </w:r>
      <w:r w:rsidR="00A85C00">
        <w:rPr>
          <w:rFonts w:ascii="Georgia" w:eastAsia="Times New Roman" w:hAnsi="Georgia" w:cs="Arial"/>
          <w:sz w:val="24"/>
          <w:szCs w:val="24"/>
          <w:lang w:eastAsia="sv-SE"/>
        </w:rPr>
        <w:t xml:space="preserve">alkemi, </w:t>
      </w:r>
      <w:r w:rsidRPr="002E7624">
        <w:rPr>
          <w:rFonts w:ascii="Georgia" w:eastAsia="Times New Roman" w:hAnsi="Georgia" w:cs="Arial"/>
          <w:sz w:val="24"/>
          <w:szCs w:val="24"/>
          <w:lang w:eastAsia="sv-SE"/>
        </w:rPr>
        <w:t xml:space="preserve">fördjupade studier av Elementen, </w:t>
      </w:r>
      <w:r w:rsidR="00A85C00">
        <w:rPr>
          <w:rFonts w:ascii="Georgia" w:eastAsia="Times New Roman" w:hAnsi="Georgia" w:cs="Arial"/>
          <w:sz w:val="24"/>
          <w:szCs w:val="24"/>
          <w:lang w:eastAsia="sv-SE"/>
        </w:rPr>
        <w:t xml:space="preserve">av Livets Träd, </w:t>
      </w:r>
      <w:r w:rsidRPr="002E7624">
        <w:rPr>
          <w:rFonts w:ascii="Georgia" w:eastAsia="Times New Roman" w:hAnsi="Georgia" w:cs="Arial"/>
          <w:sz w:val="24"/>
          <w:szCs w:val="24"/>
          <w:lang w:eastAsia="sv-SE"/>
        </w:rPr>
        <w:t xml:space="preserve">av magiska </w:t>
      </w:r>
      <w:r w:rsidR="00F801A9" w:rsidRPr="002E7624">
        <w:rPr>
          <w:rFonts w:ascii="Georgia" w:eastAsia="Times New Roman" w:hAnsi="Georgia" w:cs="Arial"/>
          <w:sz w:val="24"/>
          <w:szCs w:val="24"/>
          <w:lang w:eastAsia="sv-SE"/>
        </w:rPr>
        <w:t>hierarkier</w:t>
      </w:r>
      <w:r w:rsidRPr="002E7624">
        <w:rPr>
          <w:rFonts w:ascii="Georgia" w:eastAsia="Times New Roman" w:hAnsi="Georgia" w:cs="Arial"/>
          <w:sz w:val="24"/>
          <w:szCs w:val="24"/>
          <w:lang w:eastAsia="sv-SE"/>
        </w:rPr>
        <w:t xml:space="preserve">, </w:t>
      </w:r>
      <w:r w:rsidR="00A85C00">
        <w:rPr>
          <w:rFonts w:ascii="Georgia" w:eastAsia="Times New Roman" w:hAnsi="Georgia" w:cs="Arial"/>
          <w:sz w:val="24"/>
          <w:szCs w:val="24"/>
          <w:lang w:eastAsia="sv-SE"/>
        </w:rPr>
        <w:t>t</w:t>
      </w:r>
      <w:r w:rsidRPr="002E7624">
        <w:rPr>
          <w:rFonts w:ascii="Georgia" w:eastAsia="Times New Roman" w:hAnsi="Georgia" w:cs="Arial"/>
          <w:sz w:val="24"/>
          <w:szCs w:val="24"/>
          <w:lang w:eastAsia="sv-SE"/>
        </w:rPr>
        <w:t>arot, klärvoajans, m.m.</w:t>
      </w:r>
    </w:p>
    <w:p w14:paraId="6A227628" w14:textId="77777777" w:rsidR="00F801A9" w:rsidRDefault="00F801A9" w:rsidP="00C71F1A">
      <w:pPr>
        <w:spacing w:after="0" w:line="300" w:lineRule="exact"/>
        <w:jc w:val="both"/>
        <w:rPr>
          <w:rFonts w:ascii="Georgia" w:eastAsia="Times New Roman" w:hAnsi="Georgia" w:cs="Arial"/>
          <w:b/>
          <w:bCs/>
          <w:sz w:val="24"/>
          <w:szCs w:val="24"/>
          <w:lang w:eastAsia="sv-SE"/>
        </w:rPr>
      </w:pPr>
    </w:p>
    <w:p w14:paraId="471BB9BE"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Praktisk Studieplan</w:t>
      </w:r>
    </w:p>
    <w:p w14:paraId="0DB1865E"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I Gryende Morgonrodnaden är allt praktiskt magiskt arbete för närvarande organiserat i enlighet med korrespondensen mellan varje magisk kraft och de tio Sefiroth på det Qabalistiska Livets Träd. Därför motsvarar Zelatornivån ett stort kliv framåt rent magiskt. </w:t>
      </w:r>
    </w:p>
    <w:p w14:paraId="6E7C7D8A"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Denna gradnivå korresponderar med Sefirat Malkuth på det Qabalistiska Livets Träd. På denna nivån lär sig Zelatorn att bemästra grunderna i invokation och förvisning av magiska krafter, med början på de krafter som korresponderar med Sefirat Malkuth (Jord och de Zodiakala Jordtrigonaltecknen). Studenten lär sig också grunderna för tillverkandet av lysande tavlor (talismaner) och magiska redskap. Medlemmen börjar även att bemästra tekniken för spontana visionära erfarenheter, kallat ”Skådande i Andevisionen” och att bemästra tekniker för avslappning. </w:t>
      </w:r>
    </w:p>
    <w:p w14:paraId="38E91C95" w14:textId="77777777"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Dessutom lägger en Zelator stor möda på att ge sin fysiska kropp den omsorg och omtanke den behöver och begrunda sin relation till materian och den fysiska världen. De</w:t>
      </w:r>
      <w:r w:rsidR="00F801A9">
        <w:rPr>
          <w:rFonts w:ascii="Georgia" w:eastAsia="Times New Roman" w:hAnsi="Georgia" w:cs="Arial"/>
          <w:sz w:val="24"/>
          <w:szCs w:val="24"/>
          <w:lang w:eastAsia="sv-SE"/>
        </w:rPr>
        <w:t>t</w:t>
      </w:r>
      <w:r w:rsidRPr="002E7624">
        <w:rPr>
          <w:rFonts w:ascii="Georgia" w:eastAsia="Times New Roman" w:hAnsi="Georgia" w:cs="Arial"/>
          <w:sz w:val="24"/>
          <w:szCs w:val="24"/>
          <w:lang w:eastAsia="sv-SE"/>
        </w:rPr>
        <w:t xml:space="preserve"> är också en Zelators uppgift att ställa upp sitt personliga Tempel eller Oratorium, vari denne skall utföra sitt magiska arbete.</w:t>
      </w:r>
    </w:p>
    <w:p w14:paraId="61FA46EF" w14:textId="77777777" w:rsidR="00F801A9" w:rsidRDefault="00F801A9" w:rsidP="00C71F1A">
      <w:pPr>
        <w:spacing w:after="0" w:line="300" w:lineRule="exact"/>
        <w:jc w:val="both"/>
        <w:rPr>
          <w:rFonts w:ascii="Georgia" w:eastAsia="Times New Roman" w:hAnsi="Georgia" w:cs="Times New Roman"/>
          <w:sz w:val="24"/>
          <w:szCs w:val="24"/>
          <w:lang w:eastAsia="sv-SE"/>
        </w:rPr>
      </w:pPr>
    </w:p>
    <w:p w14:paraId="5980319D"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25FC385E" w14:textId="77777777" w:rsidR="002E7624" w:rsidRDefault="002E7624" w:rsidP="00C71F1A">
      <w:pPr>
        <w:spacing w:after="0" w:line="320" w:lineRule="exact"/>
        <w:jc w:val="both"/>
        <w:rPr>
          <w:rFonts w:ascii="Georgia" w:eastAsia="Times New Roman" w:hAnsi="Georgia" w:cs="Arial"/>
          <w:b/>
          <w:bCs/>
          <w:sz w:val="32"/>
          <w:szCs w:val="32"/>
          <w:lang w:eastAsia="sv-SE"/>
        </w:rPr>
      </w:pPr>
      <w:r w:rsidRPr="00AB01C9">
        <w:rPr>
          <w:rFonts w:ascii="Georgia" w:eastAsia="Times New Roman" w:hAnsi="Georgia" w:cs="Arial"/>
          <w:b/>
          <w:bCs/>
          <w:sz w:val="32"/>
          <w:szCs w:val="32"/>
          <w:lang w:eastAsia="sv-SE"/>
        </w:rPr>
        <w:t>Teoricus</w:t>
      </w:r>
      <w:r w:rsidR="00626C3F">
        <w:rPr>
          <w:rFonts w:ascii="Georgia" w:eastAsia="Times New Roman" w:hAnsi="Georgia" w:cs="Arial"/>
          <w:b/>
          <w:bCs/>
          <w:sz w:val="32"/>
          <w:szCs w:val="32"/>
          <w:lang w:eastAsia="sv-SE"/>
        </w:rPr>
        <w:t>graden</w:t>
      </w:r>
      <w:r w:rsidRPr="00AB01C9">
        <w:rPr>
          <w:rFonts w:ascii="Georgia" w:eastAsia="Times New Roman" w:hAnsi="Georgia" w:cs="Arial"/>
          <w:b/>
          <w:bCs/>
          <w:sz w:val="32"/>
          <w:szCs w:val="32"/>
          <w:lang w:eastAsia="sv-SE"/>
        </w:rPr>
        <w:t>, 2</w:t>
      </w:r>
      <w:r w:rsidR="00F801A9" w:rsidRPr="00F801A9">
        <w:rPr>
          <w:rFonts w:ascii="Georgia" w:hAnsi="Georgia"/>
          <w:b/>
          <w:sz w:val="32"/>
          <w:szCs w:val="32"/>
        </w:rPr>
        <w:t>°</w:t>
      </w:r>
      <w:r w:rsidRPr="00AB01C9">
        <w:rPr>
          <w:rFonts w:ascii="Georgia" w:eastAsia="Times New Roman" w:hAnsi="Georgia" w:cs="Arial"/>
          <w:b/>
          <w:bCs/>
          <w:sz w:val="32"/>
          <w:szCs w:val="32"/>
          <w:lang w:eastAsia="sv-SE"/>
        </w:rPr>
        <w:t>=9</w:t>
      </w:r>
      <w:r w:rsidR="00F801A9" w:rsidRPr="00F801A9">
        <w:rPr>
          <w:rFonts w:ascii="Georgia" w:hAnsi="Georgia"/>
          <w:b/>
          <w:sz w:val="32"/>
          <w:szCs w:val="32"/>
        </w:rPr>
        <w:t>°</w:t>
      </w:r>
      <w:r w:rsidRPr="00AB01C9">
        <w:rPr>
          <w:rFonts w:ascii="Georgia" w:eastAsia="Times New Roman" w:hAnsi="Georgia" w:cs="Arial"/>
          <w:b/>
          <w:bCs/>
          <w:sz w:val="32"/>
          <w:szCs w:val="32"/>
          <w:lang w:eastAsia="sv-SE"/>
        </w:rPr>
        <w:t>, Yesod</w:t>
      </w:r>
    </w:p>
    <w:p w14:paraId="580B29F1" w14:textId="77777777" w:rsidR="00F801A9" w:rsidRPr="002E7624" w:rsidRDefault="00F801A9" w:rsidP="00C71F1A">
      <w:pPr>
        <w:spacing w:after="0" w:line="300" w:lineRule="exact"/>
        <w:jc w:val="both"/>
        <w:rPr>
          <w:rFonts w:ascii="Georgia" w:eastAsia="Times New Roman" w:hAnsi="Georgia" w:cs="Times New Roman"/>
          <w:sz w:val="32"/>
          <w:szCs w:val="32"/>
          <w:lang w:eastAsia="sv-SE"/>
        </w:rPr>
      </w:pPr>
    </w:p>
    <w:p w14:paraId="3F54DA71"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Teoretisk Studieplan</w:t>
      </w:r>
    </w:p>
    <w:p w14:paraId="5FAF8448" w14:textId="1AFCDB19" w:rsidR="00895A98" w:rsidRDefault="002E7624" w:rsidP="00C71F1A">
      <w:pPr>
        <w:spacing w:after="0" w:line="300" w:lineRule="exact"/>
        <w:jc w:val="both"/>
        <w:rPr>
          <w:rFonts w:ascii="Georgia" w:eastAsia="Times New Roman" w:hAnsi="Georgia" w:cs="Arial"/>
          <w:b/>
          <w:bCs/>
          <w:sz w:val="24"/>
          <w:szCs w:val="24"/>
          <w:lang w:eastAsia="sv-SE"/>
        </w:rPr>
      </w:pPr>
      <w:r w:rsidRPr="002E7624">
        <w:rPr>
          <w:rFonts w:ascii="Georgia" w:eastAsia="Times New Roman" w:hAnsi="Georgia" w:cs="Arial"/>
          <w:sz w:val="24"/>
          <w:szCs w:val="24"/>
          <w:lang w:eastAsia="sv-SE"/>
        </w:rPr>
        <w:t xml:space="preserve">De ämnen som studeras på Teoricusnivån är Teoricus </w:t>
      </w:r>
      <w:r w:rsidR="00A036DC">
        <w:rPr>
          <w:rFonts w:ascii="Georgia" w:eastAsia="Times New Roman" w:hAnsi="Georgia" w:cs="Arial"/>
          <w:sz w:val="24"/>
          <w:szCs w:val="24"/>
          <w:lang w:eastAsia="sv-SE"/>
        </w:rPr>
        <w:t>befordringsceremoni</w:t>
      </w:r>
      <w:r w:rsidRPr="002E7624">
        <w:rPr>
          <w:rFonts w:ascii="Georgia" w:eastAsia="Times New Roman" w:hAnsi="Georgia" w:cs="Arial"/>
          <w:sz w:val="24"/>
          <w:szCs w:val="24"/>
          <w:lang w:eastAsia="sv-SE"/>
        </w:rPr>
        <w:t xml:space="preserve">, ytterligare fördjupade kunskaper om det magiska alfabetet, </w:t>
      </w:r>
      <w:r w:rsidR="00585FF4">
        <w:rPr>
          <w:rFonts w:ascii="Georgia" w:eastAsia="Times New Roman" w:hAnsi="Georgia" w:cs="Arial"/>
          <w:sz w:val="24"/>
          <w:szCs w:val="24"/>
          <w:lang w:eastAsia="sv-SE"/>
        </w:rPr>
        <w:t xml:space="preserve">alkemi, </w:t>
      </w:r>
      <w:r w:rsidRPr="002E7624">
        <w:rPr>
          <w:rFonts w:ascii="Georgia" w:eastAsia="Times New Roman" w:hAnsi="Georgia" w:cs="Arial"/>
          <w:sz w:val="24"/>
          <w:szCs w:val="24"/>
          <w:lang w:eastAsia="sv-SE"/>
        </w:rPr>
        <w:t>astrologi,</w:t>
      </w:r>
      <w:r w:rsidR="00585FF4">
        <w:rPr>
          <w:rFonts w:ascii="Georgia" w:eastAsia="Times New Roman" w:hAnsi="Georgia" w:cs="Arial"/>
          <w:sz w:val="24"/>
          <w:szCs w:val="24"/>
          <w:lang w:eastAsia="sv-SE"/>
        </w:rPr>
        <w:t xml:space="preserve"> qabalah,</w:t>
      </w:r>
      <w:r w:rsidRPr="002E7624">
        <w:rPr>
          <w:rFonts w:ascii="Georgia" w:eastAsia="Times New Roman" w:hAnsi="Georgia" w:cs="Arial"/>
          <w:sz w:val="24"/>
          <w:szCs w:val="24"/>
          <w:lang w:eastAsia="sv-SE"/>
        </w:rPr>
        <w:t xml:space="preserve"> mikro</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 xml:space="preserve">kosmos och Livets Träd, fördjupade studier av de tio Sefiroth, självkännedom, Planetara entiteter, skådande i andevisionen och </w:t>
      </w:r>
      <w:r w:rsidR="00585FF4" w:rsidRPr="002E7624">
        <w:rPr>
          <w:rFonts w:ascii="Georgia" w:eastAsia="Times New Roman" w:hAnsi="Georgia" w:cs="Arial"/>
          <w:sz w:val="24"/>
          <w:szCs w:val="24"/>
          <w:lang w:eastAsia="sv-SE"/>
        </w:rPr>
        <w:t>klärvoajans</w:t>
      </w:r>
      <w:r w:rsidRPr="002E7624">
        <w:rPr>
          <w:rFonts w:ascii="Georgia" w:eastAsia="Times New Roman" w:hAnsi="Georgia" w:cs="Arial"/>
          <w:sz w:val="24"/>
          <w:szCs w:val="24"/>
          <w:lang w:eastAsia="sv-SE"/>
        </w:rPr>
        <w:t xml:space="preserve">, det ockulta bruket av färg och ljud, Hexagramritualens symbolik, </w:t>
      </w:r>
      <w:r w:rsidR="00585FF4">
        <w:rPr>
          <w:rFonts w:ascii="Georgia" w:eastAsia="Times New Roman" w:hAnsi="Georgia" w:cs="Arial"/>
          <w:sz w:val="24"/>
          <w:szCs w:val="24"/>
          <w:lang w:eastAsia="sv-SE"/>
        </w:rPr>
        <w:t>t</w:t>
      </w:r>
      <w:r w:rsidRPr="002E7624">
        <w:rPr>
          <w:rFonts w:ascii="Georgia" w:eastAsia="Times New Roman" w:hAnsi="Georgia" w:cs="Arial"/>
          <w:sz w:val="24"/>
          <w:szCs w:val="24"/>
          <w:lang w:eastAsia="sv-SE"/>
        </w:rPr>
        <w:t xml:space="preserve">arotens sviter, </w:t>
      </w:r>
      <w:r w:rsidR="00585FF4">
        <w:rPr>
          <w:rFonts w:ascii="Georgia" w:eastAsia="Times New Roman" w:hAnsi="Georgia" w:cs="Arial"/>
          <w:sz w:val="24"/>
          <w:szCs w:val="24"/>
          <w:lang w:eastAsia="sv-SE"/>
        </w:rPr>
        <w:t xml:space="preserve">geomantik, </w:t>
      </w:r>
      <w:r w:rsidRPr="002E7624">
        <w:rPr>
          <w:rFonts w:ascii="Georgia" w:eastAsia="Times New Roman" w:hAnsi="Georgia" w:cs="Arial"/>
          <w:sz w:val="24"/>
          <w:szCs w:val="24"/>
          <w:lang w:eastAsia="sv-SE"/>
        </w:rPr>
        <w:t>m.m.</w:t>
      </w:r>
      <w:r w:rsidR="00895A98">
        <w:rPr>
          <w:rFonts w:ascii="Georgia" w:eastAsia="Times New Roman" w:hAnsi="Georgia" w:cs="Arial"/>
          <w:b/>
          <w:bCs/>
          <w:sz w:val="24"/>
          <w:szCs w:val="24"/>
          <w:lang w:eastAsia="sv-SE"/>
        </w:rPr>
        <w:br w:type="page"/>
      </w:r>
    </w:p>
    <w:p w14:paraId="6B7298BE"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lastRenderedPageBreak/>
        <w:t>Praktisk Studieplan</w:t>
      </w:r>
    </w:p>
    <w:p w14:paraId="265AA204" w14:textId="77777777" w:rsidR="00A036DC"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På Teoricusnivån fortsätter studenten att utveckla sina magiska förmågor som denne har erhållit på Zelatornivån. Denna gradnivå korresponderar med Sefirat Yesod på det Qabalistiska Livets Träd. På denna nivå fortfar en Teoricus med sitt träningsprogram med invokation och förvisning av krafter, nu de magiska krafterna som korresponderar med Sefirat Yesod (Luft, de Zodiakala Lufttrigonaltecknen och Månen, samt dess exalterade motsats Saturnus). Ytterligare lysande tavlor och magiska redskap tillverkas och konsekreras. </w:t>
      </w:r>
    </w:p>
    <w:p w14:paraId="7E0649FE" w14:textId="716E11E4"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 xml:space="preserve">Dessutom lär sig en Teoricus att bemästra andningstekniker och att födjupa sin förmåga att skåda in i det astrala, samt grundläggande tekniker att skapa en </w:t>
      </w:r>
      <w:r w:rsidR="00A036DC">
        <w:rPr>
          <w:rFonts w:ascii="Georgia" w:eastAsia="Times New Roman" w:hAnsi="Georgia" w:cs="Arial"/>
          <w:sz w:val="24"/>
          <w:szCs w:val="24"/>
          <w:lang w:eastAsia="sv-SE"/>
        </w:rPr>
        <w:t>”</w:t>
      </w:r>
      <w:r w:rsidRPr="002E7624">
        <w:rPr>
          <w:rFonts w:ascii="Georgia" w:eastAsia="Times New Roman" w:hAnsi="Georgia" w:cs="Arial"/>
          <w:sz w:val="24"/>
          <w:szCs w:val="24"/>
          <w:lang w:eastAsia="sv-SE"/>
        </w:rPr>
        <w:t>ljus</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gestalt</w:t>
      </w:r>
      <w:r w:rsidR="00A036DC">
        <w:rPr>
          <w:rFonts w:ascii="Georgia" w:eastAsia="Times New Roman" w:hAnsi="Georgia" w:cs="Arial"/>
          <w:sz w:val="24"/>
          <w:szCs w:val="24"/>
          <w:lang w:eastAsia="sv-SE"/>
        </w:rPr>
        <w:t>”</w:t>
      </w:r>
      <w:r w:rsidRPr="002E7624">
        <w:rPr>
          <w:rFonts w:ascii="Georgia" w:eastAsia="Times New Roman" w:hAnsi="Georgia" w:cs="Arial"/>
          <w:sz w:val="24"/>
          <w:szCs w:val="24"/>
          <w:lang w:eastAsia="sv-SE"/>
        </w:rPr>
        <w:t>. Denne lär sig även att observera sitt vanemässiga tänkande och i synnerhet sitt förhållande till sexualiteten.</w:t>
      </w:r>
    </w:p>
    <w:p w14:paraId="52518D9C" w14:textId="77777777" w:rsidR="00A036DC" w:rsidRDefault="00A036DC" w:rsidP="00C71F1A">
      <w:pPr>
        <w:spacing w:after="0" w:line="300" w:lineRule="exact"/>
        <w:jc w:val="both"/>
        <w:rPr>
          <w:rFonts w:ascii="Georgia" w:eastAsia="Times New Roman" w:hAnsi="Georgia" w:cs="Times New Roman"/>
          <w:sz w:val="24"/>
          <w:szCs w:val="24"/>
          <w:lang w:eastAsia="sv-SE"/>
        </w:rPr>
      </w:pPr>
    </w:p>
    <w:p w14:paraId="1DB268B9"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60684CE2" w14:textId="77777777" w:rsidR="002E7624" w:rsidRPr="002E7624" w:rsidRDefault="002E7624" w:rsidP="00C71F1A">
      <w:pPr>
        <w:spacing w:after="0" w:line="320" w:lineRule="exact"/>
        <w:jc w:val="both"/>
        <w:rPr>
          <w:rFonts w:ascii="Georgia" w:eastAsia="Times New Roman" w:hAnsi="Georgia" w:cs="Times New Roman"/>
          <w:sz w:val="32"/>
          <w:szCs w:val="32"/>
          <w:lang w:eastAsia="sv-SE"/>
        </w:rPr>
      </w:pPr>
      <w:r w:rsidRPr="00AB01C9">
        <w:rPr>
          <w:rFonts w:ascii="Georgia" w:eastAsia="Times New Roman" w:hAnsi="Georgia" w:cs="Arial"/>
          <w:b/>
          <w:bCs/>
          <w:sz w:val="32"/>
          <w:szCs w:val="32"/>
          <w:lang w:eastAsia="sv-SE"/>
        </w:rPr>
        <w:t>Practicus</w:t>
      </w:r>
      <w:r w:rsidR="00626C3F">
        <w:rPr>
          <w:rFonts w:ascii="Georgia" w:eastAsia="Times New Roman" w:hAnsi="Georgia" w:cs="Arial"/>
          <w:b/>
          <w:bCs/>
          <w:sz w:val="32"/>
          <w:szCs w:val="32"/>
          <w:lang w:eastAsia="sv-SE"/>
        </w:rPr>
        <w:t>graden</w:t>
      </w:r>
      <w:r w:rsidRPr="00AB01C9">
        <w:rPr>
          <w:rFonts w:ascii="Georgia" w:eastAsia="Times New Roman" w:hAnsi="Georgia" w:cs="Arial"/>
          <w:b/>
          <w:bCs/>
          <w:sz w:val="32"/>
          <w:szCs w:val="32"/>
          <w:lang w:eastAsia="sv-SE"/>
        </w:rPr>
        <w:t>, 3</w:t>
      </w:r>
      <w:r w:rsidR="00F801A9" w:rsidRPr="00F801A9">
        <w:rPr>
          <w:rFonts w:ascii="Georgia" w:hAnsi="Georgia"/>
          <w:b/>
          <w:sz w:val="32"/>
          <w:szCs w:val="32"/>
        </w:rPr>
        <w:t>°</w:t>
      </w:r>
      <w:r w:rsidRPr="00AB01C9">
        <w:rPr>
          <w:rFonts w:ascii="Georgia" w:eastAsia="Times New Roman" w:hAnsi="Georgia" w:cs="Arial"/>
          <w:b/>
          <w:bCs/>
          <w:sz w:val="32"/>
          <w:szCs w:val="32"/>
          <w:lang w:eastAsia="sv-SE"/>
        </w:rPr>
        <w:t>=8</w:t>
      </w:r>
      <w:r w:rsidR="00F801A9" w:rsidRPr="00F801A9">
        <w:rPr>
          <w:rFonts w:ascii="Georgia" w:hAnsi="Georgia"/>
          <w:b/>
          <w:sz w:val="32"/>
          <w:szCs w:val="32"/>
        </w:rPr>
        <w:t>°</w:t>
      </w:r>
      <w:r w:rsidRPr="00AB01C9">
        <w:rPr>
          <w:rFonts w:ascii="Georgia" w:eastAsia="Times New Roman" w:hAnsi="Georgia" w:cs="Arial"/>
          <w:b/>
          <w:bCs/>
          <w:sz w:val="32"/>
          <w:szCs w:val="32"/>
          <w:lang w:eastAsia="sv-SE"/>
        </w:rPr>
        <w:t>, Hod</w:t>
      </w:r>
    </w:p>
    <w:p w14:paraId="1C5A657A" w14:textId="77777777" w:rsidR="00A036DC" w:rsidRDefault="00A036DC" w:rsidP="00C71F1A">
      <w:pPr>
        <w:spacing w:after="0" w:line="300" w:lineRule="exact"/>
        <w:jc w:val="both"/>
        <w:rPr>
          <w:rFonts w:ascii="Georgia" w:eastAsia="Times New Roman" w:hAnsi="Georgia" w:cs="Arial"/>
          <w:b/>
          <w:bCs/>
          <w:sz w:val="24"/>
          <w:szCs w:val="24"/>
          <w:lang w:eastAsia="sv-SE"/>
        </w:rPr>
      </w:pPr>
    </w:p>
    <w:p w14:paraId="52F3B7F6"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Teoretisk Studieplan</w:t>
      </w:r>
    </w:p>
    <w:p w14:paraId="6AE52C82" w14:textId="77777777"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 xml:space="preserve">De ämnen som studeras på Practicusnivån är Practicus </w:t>
      </w:r>
      <w:r w:rsidR="00A036DC">
        <w:rPr>
          <w:rFonts w:ascii="Georgia" w:eastAsia="Times New Roman" w:hAnsi="Georgia" w:cs="Arial"/>
          <w:sz w:val="24"/>
          <w:szCs w:val="24"/>
          <w:lang w:eastAsia="sv-SE"/>
        </w:rPr>
        <w:t>befordringsceremoni</w:t>
      </w:r>
      <w:r w:rsidRPr="002E7624">
        <w:rPr>
          <w:rFonts w:ascii="Georgia" w:eastAsia="Times New Roman" w:hAnsi="Georgia" w:cs="Arial"/>
          <w:sz w:val="24"/>
          <w:szCs w:val="24"/>
          <w:lang w:eastAsia="sv-SE"/>
        </w:rPr>
        <w:t>, vidare och fördjupade kunskaper om det magiska alfabetet</w:t>
      </w:r>
      <w:r w:rsidR="00585FF4">
        <w:rPr>
          <w:rFonts w:ascii="Georgia" w:eastAsia="Times New Roman" w:hAnsi="Georgia" w:cs="Arial"/>
          <w:sz w:val="24"/>
          <w:szCs w:val="24"/>
          <w:lang w:eastAsia="sv-SE"/>
        </w:rPr>
        <w:t>, alkemi,</w:t>
      </w:r>
      <w:r w:rsidRPr="002E7624">
        <w:rPr>
          <w:rFonts w:ascii="Georgia" w:eastAsia="Times New Roman" w:hAnsi="Georgia" w:cs="Arial"/>
          <w:sz w:val="24"/>
          <w:szCs w:val="24"/>
          <w:lang w:eastAsia="sv-SE"/>
        </w:rPr>
        <w:t xml:space="preserve"> astrologi</w:t>
      </w:r>
      <w:r w:rsidR="00585FF4" w:rsidRPr="00585FF4">
        <w:rPr>
          <w:rFonts w:ascii="Georgia" w:eastAsia="Times New Roman" w:hAnsi="Georgia" w:cs="Arial"/>
          <w:sz w:val="24"/>
          <w:szCs w:val="24"/>
          <w:lang w:eastAsia="sv-SE"/>
        </w:rPr>
        <w:t xml:space="preserve"> </w:t>
      </w:r>
      <w:r w:rsidR="00585FF4" w:rsidRPr="002E7624">
        <w:rPr>
          <w:rFonts w:ascii="Georgia" w:eastAsia="Times New Roman" w:hAnsi="Georgia" w:cs="Arial"/>
          <w:sz w:val="24"/>
          <w:szCs w:val="24"/>
          <w:lang w:eastAsia="sv-SE"/>
        </w:rPr>
        <w:t>och</w:t>
      </w:r>
      <w:r w:rsidR="00585FF4">
        <w:rPr>
          <w:rFonts w:ascii="Georgia" w:eastAsia="Times New Roman" w:hAnsi="Georgia" w:cs="Arial"/>
          <w:sz w:val="24"/>
          <w:szCs w:val="24"/>
          <w:lang w:eastAsia="sv-SE"/>
        </w:rPr>
        <w:t xml:space="preserve"> qabalah</w:t>
      </w:r>
      <w:r w:rsidRPr="002E7624">
        <w:rPr>
          <w:rFonts w:ascii="Georgia" w:eastAsia="Times New Roman" w:hAnsi="Georgia" w:cs="Arial"/>
          <w:sz w:val="24"/>
          <w:szCs w:val="24"/>
          <w:lang w:eastAsia="sv-SE"/>
        </w:rPr>
        <w:t xml:space="preserve">, Edens Lustgård före Syndafallet, själslig ledning och rening, viljekraft, Olympiska Andar, Tarotens Trumfer, de 22 Stigarna på Livets Träd, </w:t>
      </w:r>
      <w:r w:rsidR="00585FF4">
        <w:rPr>
          <w:rFonts w:ascii="Georgia" w:eastAsia="Times New Roman" w:hAnsi="Georgia" w:cs="Arial"/>
          <w:sz w:val="24"/>
          <w:szCs w:val="24"/>
          <w:lang w:eastAsia="sv-SE"/>
        </w:rPr>
        <w:t xml:space="preserve">fördjupade kunskaper om geomantik, </w:t>
      </w:r>
      <w:r w:rsidRPr="002E7624">
        <w:rPr>
          <w:rFonts w:ascii="Georgia" w:eastAsia="Times New Roman" w:hAnsi="Georgia" w:cs="Arial"/>
          <w:sz w:val="24"/>
          <w:szCs w:val="24"/>
          <w:lang w:eastAsia="sv-SE"/>
        </w:rPr>
        <w:t>m.m.</w:t>
      </w:r>
    </w:p>
    <w:p w14:paraId="74E976C0"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3B7DA9F2"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Praktisk Studieplan</w:t>
      </w:r>
    </w:p>
    <w:p w14:paraId="5EED8F0A"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På Practicusnivån förstärker studenten sina magiska förmågor som denne har erhållit i de tidigare nivåerna. Denna gradnivå korresponderar med Sefirat Hod på det Qabalistiska Livets Träd. På denna nivå fortfar en Practicus med sitt träningsprogram med invokation och förvisning av krafterna som korresponderar med Sefirat Hod (Vatten, de Zodiakala Vattentrigonaltecknen och Merkurius, samt dess transcendenta tvilling Jupiter). Ytterligare lysande tavlor och magiska redskap tillverkas och konsekreras. </w:t>
      </w:r>
    </w:p>
    <w:p w14:paraId="5A956293"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Såsom Practicus börjar studenten även att lära sig bemästra divinationens konst på denna nivån i sitt arbete, med början på Geomantik. Studenten sätter sig även att bemästra sin förmåga till viljekontroll och koncentrationsförmåga genom meditation, samt genom praktisk ockultism i det vardagliga livet. </w:t>
      </w:r>
    </w:p>
    <w:p w14:paraId="2FF3897B" w14:textId="77777777"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En Practicus påbörjar även för första gången sitt arbete med yttre (laboratorie) alkemi, och sålunda börjar denne att sätta upp sitt laboratorium. Det spagyriska arbetet omfattar operationer med vatten.</w:t>
      </w:r>
    </w:p>
    <w:p w14:paraId="2CEDF2A0" w14:textId="77777777" w:rsidR="00A036DC" w:rsidRDefault="00A036DC" w:rsidP="00C71F1A">
      <w:pPr>
        <w:spacing w:after="0" w:line="300" w:lineRule="exact"/>
        <w:jc w:val="both"/>
        <w:rPr>
          <w:rFonts w:ascii="Georgia" w:eastAsia="Times New Roman" w:hAnsi="Georgia" w:cs="Times New Roman"/>
          <w:sz w:val="24"/>
          <w:szCs w:val="24"/>
          <w:lang w:eastAsia="sv-SE"/>
        </w:rPr>
      </w:pPr>
    </w:p>
    <w:p w14:paraId="3F81ADC8"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63C55C76" w14:textId="77777777" w:rsidR="00C71F1A" w:rsidRDefault="00C71F1A">
      <w:pPr>
        <w:rPr>
          <w:rFonts w:ascii="Georgia" w:eastAsia="Times New Roman" w:hAnsi="Georgia" w:cs="Arial"/>
          <w:b/>
          <w:bCs/>
          <w:sz w:val="32"/>
          <w:szCs w:val="32"/>
          <w:lang w:eastAsia="sv-SE"/>
        </w:rPr>
      </w:pPr>
      <w:r>
        <w:rPr>
          <w:rFonts w:ascii="Georgia" w:eastAsia="Times New Roman" w:hAnsi="Georgia" w:cs="Arial"/>
          <w:b/>
          <w:bCs/>
          <w:sz w:val="32"/>
          <w:szCs w:val="32"/>
          <w:lang w:eastAsia="sv-SE"/>
        </w:rPr>
        <w:br w:type="page"/>
      </w:r>
    </w:p>
    <w:p w14:paraId="6CF49A56" w14:textId="65D97E0B" w:rsidR="002E7624" w:rsidRDefault="002E7624" w:rsidP="00C71F1A">
      <w:pPr>
        <w:spacing w:after="0" w:line="320" w:lineRule="exact"/>
        <w:jc w:val="both"/>
        <w:rPr>
          <w:rFonts w:ascii="Georgia" w:eastAsia="Times New Roman" w:hAnsi="Georgia" w:cs="Arial"/>
          <w:b/>
          <w:bCs/>
          <w:sz w:val="32"/>
          <w:szCs w:val="32"/>
          <w:lang w:eastAsia="sv-SE"/>
        </w:rPr>
      </w:pPr>
      <w:r w:rsidRPr="00AB01C9">
        <w:rPr>
          <w:rFonts w:ascii="Georgia" w:eastAsia="Times New Roman" w:hAnsi="Georgia" w:cs="Arial"/>
          <w:b/>
          <w:bCs/>
          <w:sz w:val="32"/>
          <w:szCs w:val="32"/>
          <w:lang w:eastAsia="sv-SE"/>
        </w:rPr>
        <w:lastRenderedPageBreak/>
        <w:t>Filosofus</w:t>
      </w:r>
      <w:r w:rsidR="00626C3F">
        <w:rPr>
          <w:rFonts w:ascii="Georgia" w:eastAsia="Times New Roman" w:hAnsi="Georgia" w:cs="Arial"/>
          <w:b/>
          <w:bCs/>
          <w:sz w:val="32"/>
          <w:szCs w:val="32"/>
          <w:lang w:eastAsia="sv-SE"/>
        </w:rPr>
        <w:t>graden</w:t>
      </w:r>
      <w:r w:rsidRPr="00AB01C9">
        <w:rPr>
          <w:rFonts w:ascii="Georgia" w:eastAsia="Times New Roman" w:hAnsi="Georgia" w:cs="Arial"/>
          <w:b/>
          <w:bCs/>
          <w:sz w:val="32"/>
          <w:szCs w:val="32"/>
          <w:lang w:eastAsia="sv-SE"/>
        </w:rPr>
        <w:t>, 4</w:t>
      </w:r>
      <w:r w:rsidR="00F801A9" w:rsidRPr="00F801A9">
        <w:rPr>
          <w:rFonts w:ascii="Georgia" w:hAnsi="Georgia"/>
          <w:b/>
          <w:sz w:val="32"/>
          <w:szCs w:val="32"/>
        </w:rPr>
        <w:t>°</w:t>
      </w:r>
      <w:r w:rsidRPr="00AB01C9">
        <w:rPr>
          <w:rFonts w:ascii="Georgia" w:eastAsia="Times New Roman" w:hAnsi="Georgia" w:cs="Arial"/>
          <w:b/>
          <w:bCs/>
          <w:sz w:val="32"/>
          <w:szCs w:val="32"/>
          <w:lang w:eastAsia="sv-SE"/>
        </w:rPr>
        <w:t>=7</w:t>
      </w:r>
      <w:r w:rsidR="00F801A9" w:rsidRPr="00F801A9">
        <w:rPr>
          <w:rFonts w:ascii="Georgia" w:hAnsi="Georgia"/>
          <w:b/>
          <w:sz w:val="32"/>
          <w:szCs w:val="32"/>
        </w:rPr>
        <w:t>°</w:t>
      </w:r>
      <w:r w:rsidRPr="00AB01C9">
        <w:rPr>
          <w:rFonts w:ascii="Georgia" w:eastAsia="Times New Roman" w:hAnsi="Georgia" w:cs="Arial"/>
          <w:b/>
          <w:bCs/>
          <w:sz w:val="32"/>
          <w:szCs w:val="32"/>
          <w:lang w:eastAsia="sv-SE"/>
        </w:rPr>
        <w:t>, Netzach</w:t>
      </w:r>
    </w:p>
    <w:p w14:paraId="7ED1B66C" w14:textId="77777777" w:rsidR="00A036DC" w:rsidRPr="002E7624" w:rsidRDefault="00A036DC" w:rsidP="00C71F1A">
      <w:pPr>
        <w:spacing w:after="0" w:line="300" w:lineRule="exact"/>
        <w:jc w:val="both"/>
        <w:rPr>
          <w:rFonts w:ascii="Georgia" w:eastAsia="Times New Roman" w:hAnsi="Georgia" w:cs="Times New Roman"/>
          <w:sz w:val="32"/>
          <w:szCs w:val="32"/>
          <w:lang w:eastAsia="sv-SE"/>
        </w:rPr>
      </w:pPr>
    </w:p>
    <w:p w14:paraId="4E503DB4"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Teoretisk Studieplan</w:t>
      </w:r>
    </w:p>
    <w:p w14:paraId="775BEE97" w14:textId="77777777"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 xml:space="preserve">De ämnen som studeras på Filosofusnivån omfattar Filosofus </w:t>
      </w:r>
      <w:r w:rsidR="00A036DC">
        <w:rPr>
          <w:rFonts w:ascii="Georgia" w:eastAsia="Times New Roman" w:hAnsi="Georgia" w:cs="Arial"/>
          <w:sz w:val="24"/>
          <w:szCs w:val="24"/>
          <w:lang w:eastAsia="sv-SE"/>
        </w:rPr>
        <w:t>befordringsceremoni</w:t>
      </w:r>
      <w:r w:rsidRPr="002E7624">
        <w:rPr>
          <w:rFonts w:ascii="Georgia" w:eastAsia="Times New Roman" w:hAnsi="Georgia" w:cs="Arial"/>
          <w:sz w:val="24"/>
          <w:szCs w:val="24"/>
          <w:lang w:eastAsia="sv-SE"/>
        </w:rPr>
        <w:t xml:space="preserve">, fullbordade kunskaper om det magiska alfabetet, magins mål och medel, </w:t>
      </w:r>
      <w:r w:rsidR="00585FF4">
        <w:rPr>
          <w:rFonts w:ascii="Georgia" w:eastAsia="Times New Roman" w:hAnsi="Georgia" w:cs="Arial"/>
          <w:sz w:val="24"/>
          <w:szCs w:val="24"/>
          <w:lang w:eastAsia="sv-SE"/>
        </w:rPr>
        <w:t xml:space="preserve">fördjupade kunskaper om alkemi och qabalah, </w:t>
      </w:r>
      <w:r w:rsidRPr="002E7624">
        <w:rPr>
          <w:rFonts w:ascii="Georgia" w:eastAsia="Times New Roman" w:hAnsi="Georgia" w:cs="Arial"/>
          <w:sz w:val="24"/>
          <w:szCs w:val="24"/>
          <w:lang w:eastAsia="sv-SE"/>
        </w:rPr>
        <w:t xml:space="preserve">Edens Lustgård efter Syndafallet, esoterisk kristendom, Visdomens 32 Stigar (fördjupade kunskaper om Livets Träd), Qlippoth, Shem ha-Meforesch, hebreisk numerologi (gematria), </w:t>
      </w:r>
      <w:r w:rsidR="00C01709">
        <w:rPr>
          <w:rFonts w:ascii="Georgia" w:eastAsia="Times New Roman" w:hAnsi="Georgia" w:cs="Arial"/>
          <w:sz w:val="24"/>
          <w:szCs w:val="24"/>
          <w:lang w:eastAsia="sv-SE"/>
        </w:rPr>
        <w:t xml:space="preserve">grekiska och koptiska alfabetet, </w:t>
      </w:r>
      <w:r w:rsidRPr="002E7624">
        <w:rPr>
          <w:rFonts w:ascii="Georgia" w:eastAsia="Times New Roman" w:hAnsi="Georgia" w:cs="Arial"/>
          <w:sz w:val="24"/>
          <w:szCs w:val="24"/>
          <w:lang w:eastAsia="sv-SE"/>
        </w:rPr>
        <w:t>föreställnigsförmågan, fördjupade kunskaper om Tarot</w:t>
      </w:r>
      <w:r w:rsidR="00C01709">
        <w:rPr>
          <w:rFonts w:ascii="Georgia" w:eastAsia="Times New Roman" w:hAnsi="Georgia" w:cs="Arial"/>
          <w:sz w:val="24"/>
          <w:szCs w:val="24"/>
          <w:lang w:eastAsia="sv-SE"/>
        </w:rPr>
        <w:t>, Geomantik</w:t>
      </w:r>
      <w:r w:rsidRPr="002E7624">
        <w:rPr>
          <w:rFonts w:ascii="Georgia" w:eastAsia="Times New Roman" w:hAnsi="Georgia" w:cs="Arial"/>
          <w:sz w:val="24"/>
          <w:szCs w:val="24"/>
          <w:lang w:eastAsia="sv-SE"/>
        </w:rPr>
        <w:t xml:space="preserve"> och Astrologi, Polygoner och Polygram, linjära figurer, m.m. </w:t>
      </w:r>
    </w:p>
    <w:p w14:paraId="1CDD0CA5"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673ADE18"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Praktisk Studieplan</w:t>
      </w:r>
    </w:p>
    <w:p w14:paraId="58673BD9"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På Filosofusnivån börjar studenten bemästra sina magiska förmågor från de tidigare nivåerna. Denna gradnivå korresponderar med Sefirat Netzach på det Qabalistiska Livets Träd. På denna nivå fortfar en Filosofus med sitt träningsprogram med invokation och förvisning av krafterna som korresponderar med Sefirat Netzach (Eld, de Zodiakala Eldtrigonaltecknen, Venus och hennes gemål Mars). Ytterligare lysande tavlor och magiska redskap tillverkas och konsekreras. Ett stort fokus läggs på skådande eller astralt arbete med dessa invokerade krafter.</w:t>
      </w:r>
    </w:p>
    <w:p w14:paraId="0B6FDAB6"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Studenterna fortsätter att bemästra divinationens konst på denna nivån med hjälp av ingående studier och praktik av Tarotdivination och ställandet av horoskop. Exorcism och psykiskt självförsvar är viktiga aspekter av träningen på denna nivån, eftersom de Qlippotiska energierna, de obalanserade krafterna, för första gången måste mötas i förberedelse inför deras senare bemästrande på nivån Adeptus Major. </w:t>
      </w:r>
    </w:p>
    <w:p w14:paraId="5D263AA7" w14:textId="1058D4AB" w:rsidR="002E7624" w:rsidRPr="002E7624" w:rsidRDefault="002E7624" w:rsidP="00C71F1A">
      <w:pPr>
        <w:spacing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En annan viktig aspekt i en Filosofus liv är vördnad och tillbedjan av en gudom. Sålunda kommer studenten att inreda sitt personliga Oratorium till ett Tempel vigt åt sin gudom. Dessutom kommer studenten för första gången börja använda sina förmågor att åkalla magiska krafter till att bruka dem i praktisk magi och för konse</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krering av Talismaner för att påverka yttre skeenden, d</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v</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s. för Taumaturgiska syften.</w:t>
      </w:r>
    </w:p>
    <w:p w14:paraId="1EA4FDE6" w14:textId="3AE350C7"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I sitt alkemistiska arbete fördjupar en Fil</w:t>
      </w:r>
      <w:r w:rsidR="00C71F1A">
        <w:rPr>
          <w:rFonts w:ascii="Georgia" w:eastAsia="Times New Roman" w:hAnsi="Georgia" w:cs="Arial"/>
          <w:sz w:val="24"/>
          <w:szCs w:val="24"/>
          <w:lang w:eastAsia="sv-SE"/>
        </w:rPr>
        <w:t>o</w:t>
      </w:r>
      <w:r w:rsidRPr="002E7624">
        <w:rPr>
          <w:rFonts w:ascii="Georgia" w:eastAsia="Times New Roman" w:hAnsi="Georgia" w:cs="Arial"/>
          <w:sz w:val="24"/>
          <w:szCs w:val="24"/>
          <w:lang w:eastAsia="sv-SE"/>
        </w:rPr>
        <w:t>sofus sina kunskaper och praktiska kun</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nande om yttre processer genom framställandet av en spagyrisk tinktur brukandes av en ört.</w:t>
      </w:r>
    </w:p>
    <w:p w14:paraId="3AAD233E" w14:textId="77777777" w:rsidR="00A036DC" w:rsidRDefault="00A036DC" w:rsidP="00C71F1A">
      <w:pPr>
        <w:spacing w:after="0" w:line="300" w:lineRule="exact"/>
        <w:jc w:val="both"/>
        <w:rPr>
          <w:rFonts w:ascii="Georgia" w:eastAsia="Times New Roman" w:hAnsi="Georgia" w:cs="Arial"/>
          <w:sz w:val="24"/>
          <w:szCs w:val="24"/>
          <w:lang w:eastAsia="sv-SE"/>
        </w:rPr>
      </w:pPr>
    </w:p>
    <w:p w14:paraId="1F2DCE54" w14:textId="77777777" w:rsidR="00A036DC" w:rsidRPr="002E7624" w:rsidRDefault="00A036DC" w:rsidP="00C71F1A">
      <w:pPr>
        <w:spacing w:after="0" w:line="300" w:lineRule="exact"/>
        <w:jc w:val="both"/>
        <w:rPr>
          <w:rFonts w:ascii="Georgia" w:eastAsia="Times New Roman" w:hAnsi="Georgia" w:cs="Times New Roman"/>
          <w:sz w:val="24"/>
          <w:szCs w:val="24"/>
          <w:lang w:eastAsia="sv-SE"/>
        </w:rPr>
      </w:pPr>
    </w:p>
    <w:p w14:paraId="3B5126F6" w14:textId="77777777" w:rsidR="00A036DC" w:rsidRDefault="002E7624" w:rsidP="00C71F1A">
      <w:pPr>
        <w:spacing w:line="300" w:lineRule="exact"/>
        <w:jc w:val="both"/>
        <w:rPr>
          <w:rFonts w:ascii="Georgia" w:eastAsia="Times New Roman" w:hAnsi="Georgia" w:cs="Arial"/>
          <w:b/>
          <w:bCs/>
          <w:sz w:val="32"/>
          <w:szCs w:val="32"/>
          <w:lang w:eastAsia="sv-SE"/>
        </w:rPr>
      </w:pPr>
      <w:r w:rsidRPr="00AB01C9">
        <w:rPr>
          <w:rFonts w:ascii="Georgia" w:eastAsia="Times New Roman" w:hAnsi="Georgia" w:cs="Arial"/>
          <w:b/>
          <w:bCs/>
          <w:sz w:val="32"/>
          <w:szCs w:val="32"/>
          <w:lang w:eastAsia="sv-SE"/>
        </w:rPr>
        <w:t>Portalen till Adepternas Valv</w:t>
      </w:r>
      <w:r w:rsidR="00D7492D">
        <w:rPr>
          <w:rFonts w:ascii="Georgia" w:eastAsia="Times New Roman" w:hAnsi="Georgia" w:cs="Arial"/>
          <w:b/>
          <w:bCs/>
          <w:sz w:val="32"/>
          <w:szCs w:val="32"/>
          <w:lang w:eastAsia="sv-SE"/>
        </w:rPr>
        <w:t>,</w:t>
      </w:r>
      <w:r w:rsidRPr="00AB01C9">
        <w:rPr>
          <w:rFonts w:ascii="Georgia" w:eastAsia="Times New Roman" w:hAnsi="Georgia" w:cs="Arial"/>
          <w:b/>
          <w:bCs/>
          <w:sz w:val="32"/>
          <w:szCs w:val="32"/>
          <w:lang w:eastAsia="sv-SE"/>
        </w:rPr>
        <w:t xml:space="preserve"> </w:t>
      </w:r>
      <w:r w:rsidR="00D7492D">
        <w:rPr>
          <w:rFonts w:ascii="Georgia" w:eastAsia="Times New Roman" w:hAnsi="Georgia" w:cs="Arial"/>
          <w:b/>
          <w:bCs/>
          <w:sz w:val="32"/>
          <w:szCs w:val="32"/>
          <w:lang w:eastAsia="sv-SE"/>
        </w:rPr>
        <w:t>5</w:t>
      </w:r>
      <w:r w:rsidR="00D7492D" w:rsidRPr="00D7492D">
        <w:rPr>
          <w:rFonts w:ascii="Georgia" w:eastAsia="Times New Roman" w:hAnsi="Georgia" w:cs="Arial"/>
          <w:b/>
          <w:bCs/>
          <w:sz w:val="32"/>
          <w:szCs w:val="32"/>
          <w:lang w:eastAsia="sv-SE"/>
        </w:rPr>
        <w:t>°=</w:t>
      </w:r>
      <w:r w:rsidR="00D7492D">
        <w:rPr>
          <w:rFonts w:ascii="Georgia" w:eastAsia="Times New Roman" w:hAnsi="Georgia" w:cs="Arial"/>
          <w:b/>
          <w:bCs/>
          <w:sz w:val="32"/>
          <w:szCs w:val="32"/>
          <w:lang w:eastAsia="sv-SE"/>
        </w:rPr>
        <w:t>6</w:t>
      </w:r>
      <w:r w:rsidR="00D7492D" w:rsidRPr="00D7492D">
        <w:rPr>
          <w:rFonts w:ascii="Georgia" w:eastAsia="Times New Roman" w:hAnsi="Georgia" w:cs="Arial"/>
          <w:b/>
          <w:bCs/>
          <w:sz w:val="32"/>
          <w:szCs w:val="32"/>
          <w:lang w:eastAsia="sv-SE"/>
        </w:rPr>
        <w:t>°</w:t>
      </w:r>
      <w:r w:rsidR="00D7492D">
        <w:rPr>
          <w:rFonts w:ascii="Georgia" w:eastAsia="Times New Roman" w:hAnsi="Georgia" w:cs="Arial"/>
          <w:b/>
          <w:bCs/>
          <w:sz w:val="32"/>
          <w:szCs w:val="32"/>
          <w:lang w:eastAsia="sv-SE"/>
        </w:rPr>
        <w:t>, Paroketh</w:t>
      </w:r>
    </w:p>
    <w:p w14:paraId="335078EB" w14:textId="77777777" w:rsidR="002E7624" w:rsidRDefault="002E7624" w:rsidP="00C71F1A">
      <w:pPr>
        <w:spacing w:after="0" w:line="300" w:lineRule="exact"/>
        <w:jc w:val="both"/>
        <w:rPr>
          <w:rFonts w:ascii="Georgia" w:eastAsia="Times New Roman" w:hAnsi="Georgia" w:cs="Arial"/>
          <w:b/>
          <w:bCs/>
          <w:sz w:val="28"/>
          <w:szCs w:val="28"/>
          <w:lang w:eastAsia="sv-SE"/>
        </w:rPr>
      </w:pPr>
      <w:r w:rsidRPr="00A036DC">
        <w:rPr>
          <w:rFonts w:ascii="Georgia" w:eastAsia="Times New Roman" w:hAnsi="Georgia" w:cs="Arial"/>
          <w:b/>
          <w:bCs/>
          <w:sz w:val="28"/>
          <w:szCs w:val="28"/>
          <w:lang w:eastAsia="sv-SE"/>
        </w:rPr>
        <w:t>Förberedelse inför anträdande till Tifareth</w:t>
      </w:r>
    </w:p>
    <w:p w14:paraId="313BA923" w14:textId="77777777" w:rsidR="00A036DC" w:rsidRPr="002E7624" w:rsidRDefault="00A036DC" w:rsidP="00C71F1A">
      <w:pPr>
        <w:spacing w:after="0" w:line="300" w:lineRule="exact"/>
        <w:jc w:val="both"/>
        <w:rPr>
          <w:rFonts w:ascii="Georgia" w:eastAsia="Times New Roman" w:hAnsi="Georgia" w:cs="Times New Roman"/>
          <w:sz w:val="28"/>
          <w:szCs w:val="28"/>
          <w:lang w:eastAsia="sv-SE"/>
        </w:rPr>
      </w:pPr>
    </w:p>
    <w:p w14:paraId="58D46E6B"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Teoretisk Studieplan</w:t>
      </w:r>
    </w:p>
    <w:p w14:paraId="689CDC61" w14:textId="493E302E" w:rsidR="002E7624" w:rsidRDefault="002E7624" w:rsidP="00C71F1A">
      <w:pPr>
        <w:spacing w:after="0"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 xml:space="preserve">Studenten är nu en aspirant till Adeptskap då denne har fått skåda Portalen till Adepternas Valv. De ämnen som studeras av en aspirant till Inre Orden är Portalens </w:t>
      </w:r>
      <w:r w:rsidR="00A036DC">
        <w:rPr>
          <w:rFonts w:ascii="Georgia" w:eastAsia="Times New Roman" w:hAnsi="Georgia" w:cs="Arial"/>
          <w:sz w:val="24"/>
          <w:szCs w:val="24"/>
          <w:lang w:eastAsia="sv-SE"/>
        </w:rPr>
        <w:t>i</w:t>
      </w:r>
      <w:r w:rsidRPr="002E7624">
        <w:rPr>
          <w:rFonts w:ascii="Georgia" w:eastAsia="Times New Roman" w:hAnsi="Georgia" w:cs="Arial"/>
          <w:sz w:val="24"/>
          <w:szCs w:val="24"/>
          <w:lang w:eastAsia="sv-SE"/>
        </w:rPr>
        <w:t>nitiations</w:t>
      </w:r>
      <w:r w:rsidR="00A036DC">
        <w:rPr>
          <w:rFonts w:ascii="Georgia" w:eastAsia="Times New Roman" w:hAnsi="Georgia" w:cs="Arial"/>
          <w:sz w:val="24"/>
          <w:szCs w:val="24"/>
          <w:lang w:eastAsia="sv-SE"/>
        </w:rPr>
        <w:t>ceremoni</w:t>
      </w:r>
      <w:r w:rsidRPr="002E7624">
        <w:rPr>
          <w:rFonts w:ascii="Georgia" w:eastAsia="Times New Roman" w:hAnsi="Georgia" w:cs="Arial"/>
          <w:sz w:val="24"/>
          <w:szCs w:val="24"/>
          <w:lang w:eastAsia="sv-SE"/>
        </w:rPr>
        <w:t xml:space="preserve">, Tattvas, </w:t>
      </w:r>
      <w:r w:rsidR="00C71F1A">
        <w:rPr>
          <w:rFonts w:ascii="Georgia" w:eastAsia="Times New Roman" w:hAnsi="Georgia" w:cs="Arial"/>
          <w:sz w:val="24"/>
          <w:szCs w:val="24"/>
          <w:lang w:eastAsia="sv-SE"/>
        </w:rPr>
        <w:t xml:space="preserve">ockult </w:t>
      </w:r>
      <w:r w:rsidRPr="002E7624">
        <w:rPr>
          <w:rFonts w:ascii="Georgia" w:eastAsia="Times New Roman" w:hAnsi="Georgia" w:cs="Arial"/>
          <w:sz w:val="24"/>
          <w:szCs w:val="24"/>
          <w:lang w:eastAsia="sv-SE"/>
        </w:rPr>
        <w:t>djuppsykologi, m.m. Dessutom lägger aspiranten en anselig tid åt att repetera och i större omfattning införlemma den undervisning som redan har givits i den Yttre Orden från Neofyt till Filosofus.</w:t>
      </w:r>
    </w:p>
    <w:p w14:paraId="64BF6973" w14:textId="77777777" w:rsidR="00895A98" w:rsidRPr="002E7624" w:rsidRDefault="00895A98" w:rsidP="00C71F1A">
      <w:pPr>
        <w:spacing w:after="0" w:line="300" w:lineRule="exact"/>
        <w:jc w:val="both"/>
        <w:rPr>
          <w:rFonts w:ascii="Georgia" w:eastAsia="Times New Roman" w:hAnsi="Georgia" w:cs="Times New Roman"/>
          <w:sz w:val="24"/>
          <w:szCs w:val="24"/>
          <w:lang w:eastAsia="sv-SE"/>
        </w:rPr>
      </w:pPr>
    </w:p>
    <w:p w14:paraId="1E3D566B" w14:textId="77777777" w:rsidR="002E7624" w:rsidRPr="002E7624" w:rsidRDefault="002E7624" w:rsidP="00C71F1A">
      <w:pPr>
        <w:spacing w:line="300" w:lineRule="exact"/>
        <w:jc w:val="both"/>
        <w:rPr>
          <w:rFonts w:ascii="Georgia" w:eastAsia="Times New Roman" w:hAnsi="Georgia" w:cs="Times New Roman"/>
          <w:sz w:val="24"/>
          <w:szCs w:val="24"/>
          <w:lang w:eastAsia="sv-SE"/>
        </w:rPr>
      </w:pPr>
      <w:r w:rsidRPr="00AB01C9">
        <w:rPr>
          <w:rFonts w:ascii="Georgia" w:eastAsia="Times New Roman" w:hAnsi="Georgia" w:cs="Arial"/>
          <w:b/>
          <w:bCs/>
          <w:sz w:val="24"/>
          <w:szCs w:val="24"/>
          <w:lang w:eastAsia="sv-SE"/>
        </w:rPr>
        <w:t>Praktisk Studieplan</w:t>
      </w:r>
    </w:p>
    <w:p w14:paraId="32290117" w14:textId="77777777" w:rsidR="00895A98" w:rsidRDefault="002E7624" w:rsidP="00C71F1A">
      <w:pPr>
        <w:spacing w:line="300" w:lineRule="exact"/>
        <w:jc w:val="both"/>
        <w:rPr>
          <w:rFonts w:ascii="Georgia" w:eastAsia="Times New Roman" w:hAnsi="Georgia" w:cs="Arial"/>
          <w:sz w:val="24"/>
          <w:szCs w:val="24"/>
          <w:lang w:eastAsia="sv-SE"/>
        </w:rPr>
      </w:pPr>
      <w:r w:rsidRPr="002E7624">
        <w:rPr>
          <w:rFonts w:ascii="Georgia" w:eastAsia="Times New Roman" w:hAnsi="Georgia" w:cs="Arial"/>
          <w:sz w:val="24"/>
          <w:szCs w:val="24"/>
          <w:lang w:eastAsia="sv-SE"/>
        </w:rPr>
        <w:t>På Portalnivån blir studenter skickliga i sina magiska förmågor de har utvecklat från de tidigare nivåerna. Denna gradnivå korresponderar med Parokeths Slöja, som beslöjar Tifareth på det Qabalistiska Livets Träd. Ytterligare talismaner och lysande tavlor tillverkas och konsekreras. Aspiranten fullbordar sitt träningsprogram med invokation och förvisning av Elementara, Planetara och Zodiakala krafter i syntes som en förberedelse inför anträdelsen till vår Inre Rosenkorsiska Orden.</w:t>
      </w:r>
      <w:r w:rsidR="00895A98">
        <w:rPr>
          <w:rFonts w:ascii="Georgia" w:eastAsia="Times New Roman" w:hAnsi="Georgia" w:cs="Arial"/>
          <w:sz w:val="24"/>
          <w:szCs w:val="24"/>
          <w:lang w:eastAsia="sv-SE"/>
        </w:rPr>
        <w:t xml:space="preserve"> </w:t>
      </w:r>
      <w:r w:rsidRPr="002E7624">
        <w:rPr>
          <w:rFonts w:ascii="Georgia" w:eastAsia="Times New Roman" w:hAnsi="Georgia" w:cs="Arial"/>
          <w:sz w:val="24"/>
          <w:szCs w:val="24"/>
          <w:lang w:eastAsia="sv-SE"/>
        </w:rPr>
        <w:t xml:space="preserve">På denna nivån läggs inte enbart en stor vikt vid de magiska krafternas balansering och utjämning i studentens energikropp, utan även vid deras integration i psyket. Sålunda lär sig studenten att åkalla de krafter denne redan har lärt sig i </w:t>
      </w:r>
      <w:r w:rsidR="00895A98">
        <w:rPr>
          <w:rFonts w:ascii="Georgia" w:eastAsia="Times New Roman" w:hAnsi="Georgia" w:cs="Arial"/>
          <w:sz w:val="24"/>
          <w:szCs w:val="24"/>
          <w:lang w:eastAsia="sv-SE"/>
        </w:rPr>
        <w:t>D</w:t>
      </w:r>
      <w:r w:rsidRPr="002E7624">
        <w:rPr>
          <w:rFonts w:ascii="Georgia" w:eastAsia="Times New Roman" w:hAnsi="Georgia" w:cs="Arial"/>
          <w:sz w:val="24"/>
          <w:szCs w:val="24"/>
          <w:lang w:eastAsia="sv-SE"/>
        </w:rPr>
        <w:t>en Yttre Orden tillsammans och i syntes, genom bruket av de Högsta Pentagramritualerna och invokation av Sol. I detta arbete integreras en mer omfattande del av den Henokianska Magin</w:t>
      </w:r>
      <w:r w:rsidR="00895A98">
        <w:rPr>
          <w:rFonts w:ascii="Georgia" w:eastAsia="Times New Roman" w:hAnsi="Georgia" w:cs="Arial"/>
          <w:sz w:val="24"/>
          <w:szCs w:val="24"/>
          <w:lang w:eastAsia="sv-SE"/>
        </w:rPr>
        <w:t>, som i de tidigare graderna endast har berörts på en allmän nivå</w:t>
      </w:r>
      <w:r w:rsidRPr="002E7624">
        <w:rPr>
          <w:rFonts w:ascii="Georgia" w:eastAsia="Times New Roman" w:hAnsi="Georgia" w:cs="Arial"/>
          <w:sz w:val="24"/>
          <w:szCs w:val="24"/>
          <w:lang w:eastAsia="sv-SE"/>
        </w:rPr>
        <w:t>.</w:t>
      </w:r>
    </w:p>
    <w:p w14:paraId="6A1BAE5D" w14:textId="77777777" w:rsidR="002E7624" w:rsidRPr="002E7624" w:rsidRDefault="002E7624" w:rsidP="00C71F1A">
      <w:pPr>
        <w:spacing w:after="0"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 xml:space="preserve">En annan viktig aspekt av en aspirants liv såsom en förberedelse för invigelsen till de Högre Mysterierna i </w:t>
      </w:r>
      <w:r w:rsidR="00D7492D">
        <w:rPr>
          <w:rFonts w:ascii="Georgia" w:eastAsia="Times New Roman" w:hAnsi="Georgia" w:cs="Arial"/>
          <w:sz w:val="24"/>
          <w:szCs w:val="24"/>
          <w:lang w:eastAsia="sv-SE"/>
        </w:rPr>
        <w:t>Inre Orden</w:t>
      </w:r>
      <w:r w:rsidRPr="002E7624">
        <w:rPr>
          <w:rFonts w:ascii="Georgia" w:eastAsia="Times New Roman" w:hAnsi="Georgia" w:cs="Arial"/>
          <w:sz w:val="24"/>
          <w:szCs w:val="24"/>
          <w:lang w:eastAsia="sv-SE"/>
        </w:rPr>
        <w:t xml:space="preserve"> är att praktisera magisk reträtt och perioder av intensiv bön, åkallan och meditation. Tiden såsom Aspirant är en tid av ensamhet och kontemplation. Det är en period av skärskådande av sig själv och sina verkliga syften i att hänge sig åt Det Stora Verket.</w:t>
      </w:r>
      <w:r w:rsidRPr="002E7624">
        <w:rPr>
          <w:rFonts w:ascii="Georgia" w:eastAsia="Times New Roman" w:hAnsi="Georgia" w:cs="Times New Roman"/>
          <w:sz w:val="24"/>
          <w:szCs w:val="24"/>
          <w:lang w:eastAsia="sv-SE"/>
        </w:rPr>
        <w:t xml:space="preserve"> </w:t>
      </w:r>
      <w:r w:rsidRPr="002E7624">
        <w:rPr>
          <w:rFonts w:ascii="Georgia" w:eastAsia="Times New Roman" w:hAnsi="Georgia" w:cs="Arial"/>
          <w:sz w:val="24"/>
          <w:szCs w:val="24"/>
          <w:lang w:eastAsia="sv-SE"/>
        </w:rPr>
        <w:t>Det är också en svår period av prövningar och tester för att utröna om Aspiranten är redo att upptagas i d</w:t>
      </w:r>
      <w:r w:rsidR="00D7492D">
        <w:rPr>
          <w:rFonts w:ascii="Georgia" w:eastAsia="Times New Roman" w:hAnsi="Georgia" w:cs="Arial"/>
          <w:sz w:val="24"/>
          <w:szCs w:val="24"/>
          <w:lang w:eastAsia="sv-SE"/>
        </w:rPr>
        <w:t>et inre Rosenkorsiska Kollegiet</w:t>
      </w:r>
      <w:r w:rsidRPr="002E7624">
        <w:rPr>
          <w:rFonts w:ascii="Georgia" w:eastAsia="Times New Roman" w:hAnsi="Georgia" w:cs="Arial"/>
          <w:sz w:val="24"/>
          <w:szCs w:val="24"/>
          <w:lang w:eastAsia="sv-SE"/>
        </w:rPr>
        <w:t>.</w:t>
      </w:r>
    </w:p>
    <w:p w14:paraId="42FD0BEA" w14:textId="77777777" w:rsidR="00C01709" w:rsidRDefault="00C01709" w:rsidP="00C71F1A">
      <w:pPr>
        <w:spacing w:after="0" w:line="300" w:lineRule="exact"/>
        <w:jc w:val="both"/>
        <w:rPr>
          <w:rFonts w:ascii="Georgia" w:eastAsia="Times New Roman" w:hAnsi="Georgia" w:cs="Arial"/>
          <w:sz w:val="24"/>
          <w:szCs w:val="24"/>
          <w:lang w:eastAsia="sv-SE"/>
        </w:rPr>
      </w:pPr>
    </w:p>
    <w:p w14:paraId="00BED997" w14:textId="625BD7F9" w:rsidR="002E7624" w:rsidRPr="002E7624" w:rsidRDefault="002E7624" w:rsidP="00C71F1A">
      <w:pPr>
        <w:spacing w:after="0" w:line="300" w:lineRule="exact"/>
        <w:jc w:val="both"/>
        <w:rPr>
          <w:rFonts w:ascii="Georgia" w:eastAsia="Times New Roman" w:hAnsi="Georgia" w:cs="Times New Roman"/>
          <w:sz w:val="24"/>
          <w:szCs w:val="24"/>
          <w:lang w:eastAsia="sv-SE"/>
        </w:rPr>
      </w:pPr>
      <w:r w:rsidRPr="002E7624">
        <w:rPr>
          <w:rFonts w:ascii="Georgia" w:eastAsia="Times New Roman" w:hAnsi="Georgia" w:cs="Arial"/>
          <w:sz w:val="24"/>
          <w:szCs w:val="24"/>
          <w:lang w:eastAsia="sv-SE"/>
        </w:rPr>
        <w:t>Sammanfattningsvis kan läsaren se att mängden av studier av Hermetisk och Qabalist</w:t>
      </w:r>
      <w:r w:rsidR="00C71F1A">
        <w:rPr>
          <w:rFonts w:ascii="Georgia" w:eastAsia="Times New Roman" w:hAnsi="Georgia" w:cs="Arial"/>
          <w:sz w:val="24"/>
          <w:szCs w:val="24"/>
          <w:lang w:eastAsia="sv-SE"/>
        </w:rPr>
        <w:t>-</w:t>
      </w:r>
      <w:r w:rsidRPr="002E7624">
        <w:rPr>
          <w:rFonts w:ascii="Georgia" w:eastAsia="Times New Roman" w:hAnsi="Georgia" w:cs="Arial"/>
          <w:sz w:val="24"/>
          <w:szCs w:val="24"/>
          <w:lang w:eastAsia="sv-SE"/>
        </w:rPr>
        <w:t xml:space="preserve">isk teori samt praktiskt applicering av denna genom Teurgi (Ceremoniellt Magi) och Alkemi är mycket omfattande. Fullbordade studier i </w:t>
      </w:r>
      <w:r w:rsidR="00895A98">
        <w:rPr>
          <w:rFonts w:ascii="Georgia" w:eastAsia="Times New Roman" w:hAnsi="Georgia" w:cs="Arial"/>
          <w:sz w:val="24"/>
          <w:szCs w:val="24"/>
          <w:lang w:eastAsia="sv-SE"/>
        </w:rPr>
        <w:t>D</w:t>
      </w:r>
      <w:r w:rsidRPr="002E7624">
        <w:rPr>
          <w:rFonts w:ascii="Georgia" w:eastAsia="Times New Roman" w:hAnsi="Georgia" w:cs="Arial"/>
          <w:sz w:val="24"/>
          <w:szCs w:val="24"/>
          <w:lang w:eastAsia="sv-SE"/>
        </w:rPr>
        <w:t xml:space="preserve">en Yttre Orden, Gryende Morgonrodnaden, motsvarar en gedigen yrkesutbildning på en högskola eller </w:t>
      </w:r>
      <w:r w:rsidR="00C01709">
        <w:rPr>
          <w:rFonts w:ascii="Georgia" w:eastAsia="Times New Roman" w:hAnsi="Georgia" w:cs="Arial"/>
          <w:sz w:val="24"/>
          <w:szCs w:val="24"/>
          <w:lang w:eastAsia="sv-SE"/>
        </w:rPr>
        <w:t>en aka</w:t>
      </w:r>
      <w:r w:rsidR="00856CE0">
        <w:rPr>
          <w:rFonts w:ascii="Georgia" w:eastAsia="Times New Roman" w:hAnsi="Georgia" w:cs="Arial"/>
          <w:sz w:val="24"/>
          <w:szCs w:val="24"/>
          <w:lang w:eastAsia="sv-SE"/>
        </w:rPr>
        <w:t>-</w:t>
      </w:r>
      <w:r w:rsidR="00C01709">
        <w:rPr>
          <w:rFonts w:ascii="Georgia" w:eastAsia="Times New Roman" w:hAnsi="Georgia" w:cs="Arial"/>
          <w:sz w:val="24"/>
          <w:szCs w:val="24"/>
          <w:lang w:eastAsia="sv-SE"/>
        </w:rPr>
        <w:t xml:space="preserve">demisk examen i </w:t>
      </w:r>
      <w:r w:rsidRPr="002E7624">
        <w:rPr>
          <w:rFonts w:ascii="Georgia" w:eastAsia="Times New Roman" w:hAnsi="Georgia" w:cs="Arial"/>
          <w:sz w:val="24"/>
          <w:szCs w:val="24"/>
          <w:lang w:eastAsia="sv-SE"/>
        </w:rPr>
        <w:t>ett universitet. För att klara av denna läroplan behöver studenten viga stora delar av sin fritid till detta, normalt sätt ett par timmar varje dag och vissa dagar i veckan mer än så. Dock är medlemmen inte utelämnad ensam i detta arbete. Denne leds genom studierna och den praktiska tillämpningen av sin personlige handledare som ger råd och stöd, samt privat undervisning, för att underlätta i arbetet.</w:t>
      </w:r>
    </w:p>
    <w:p w14:paraId="34AE3792" w14:textId="77777777" w:rsidR="004D7C7A" w:rsidRDefault="004D7C7A" w:rsidP="00C71F1A">
      <w:pPr>
        <w:spacing w:line="300" w:lineRule="exact"/>
      </w:pPr>
    </w:p>
    <w:p w14:paraId="1A969AFC" w14:textId="77777777" w:rsidR="00895A98" w:rsidRDefault="00895A98" w:rsidP="00C71F1A">
      <w:pPr>
        <w:spacing w:line="300" w:lineRule="exact"/>
      </w:pPr>
    </w:p>
    <w:p w14:paraId="1EC46458" w14:textId="77777777" w:rsidR="00895A98" w:rsidRDefault="00895A98" w:rsidP="00C71F1A">
      <w:pPr>
        <w:spacing w:line="300" w:lineRule="exact"/>
      </w:pPr>
    </w:p>
    <w:p w14:paraId="134F81A2" w14:textId="77777777" w:rsidR="00895A98" w:rsidRDefault="00895A98" w:rsidP="00C71F1A">
      <w:pPr>
        <w:spacing w:line="300" w:lineRule="exact"/>
      </w:pPr>
    </w:p>
    <w:p w14:paraId="60B1B747" w14:textId="77777777" w:rsidR="00856CE0" w:rsidRDefault="00856CE0" w:rsidP="00C71F1A">
      <w:pPr>
        <w:spacing w:line="300" w:lineRule="exact"/>
      </w:pPr>
    </w:p>
    <w:p w14:paraId="6C2CE4D0" w14:textId="77777777" w:rsidR="00895A98" w:rsidRDefault="00895A98" w:rsidP="00C71F1A">
      <w:pPr>
        <w:spacing w:line="300" w:lineRule="exact"/>
      </w:pPr>
    </w:p>
    <w:p w14:paraId="1152EBE9" w14:textId="77777777" w:rsidR="00895A98" w:rsidRDefault="00895A98" w:rsidP="00C71F1A">
      <w:pPr>
        <w:spacing w:line="300" w:lineRule="exact"/>
      </w:pPr>
    </w:p>
    <w:p w14:paraId="3531164C" w14:textId="77777777" w:rsidR="00895A98" w:rsidRDefault="00895A98" w:rsidP="00C71F1A">
      <w:pPr>
        <w:spacing w:line="300" w:lineRule="exact"/>
      </w:pPr>
    </w:p>
    <w:p w14:paraId="3731347B" w14:textId="77777777" w:rsidR="00895A98" w:rsidRDefault="00895A98" w:rsidP="00C71F1A">
      <w:pPr>
        <w:spacing w:line="300" w:lineRule="exact"/>
      </w:pPr>
    </w:p>
    <w:p w14:paraId="75B72879" w14:textId="77777777" w:rsidR="00895A98" w:rsidRDefault="00895A98" w:rsidP="00C71F1A">
      <w:pPr>
        <w:spacing w:line="300" w:lineRule="exact"/>
      </w:pPr>
    </w:p>
    <w:p w14:paraId="0E98A957" w14:textId="07F9AB2A" w:rsidR="00895A98" w:rsidRPr="00895A98" w:rsidRDefault="00895A98" w:rsidP="00C71F1A">
      <w:pPr>
        <w:spacing w:line="300" w:lineRule="exact"/>
        <w:jc w:val="center"/>
        <w:rPr>
          <w:sz w:val="24"/>
          <w:szCs w:val="24"/>
        </w:rPr>
      </w:pPr>
      <w:r>
        <w:rPr>
          <w:rStyle w:val="Beskrivning1"/>
          <w:rFonts w:ascii="Georgia" w:hAnsi="Georgia"/>
          <w:sz w:val="24"/>
          <w:szCs w:val="24"/>
        </w:rPr>
        <w:t xml:space="preserve">Upphovsrätt 2010 </w:t>
      </w:r>
      <w:r w:rsidRPr="00895A98">
        <w:rPr>
          <w:rStyle w:val="Beskrivning1"/>
          <w:rFonts w:ascii="Georgia" w:hAnsi="Georgia"/>
          <w:sz w:val="24"/>
          <w:szCs w:val="24"/>
        </w:rPr>
        <w:t>© Tomas Stacewicz</w:t>
      </w:r>
      <w:r>
        <w:rPr>
          <w:rStyle w:val="Beskrivning1"/>
          <w:rFonts w:ascii="Georgia" w:hAnsi="Georgia"/>
          <w:sz w:val="24"/>
          <w:szCs w:val="24"/>
        </w:rPr>
        <w:t>. Alla rättigheter förbehållna</w:t>
      </w:r>
    </w:p>
    <w:sectPr w:rsidR="00895A98" w:rsidRPr="00895A98" w:rsidSect="004D7C7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7624"/>
    <w:rsid w:val="002E7624"/>
    <w:rsid w:val="003B601C"/>
    <w:rsid w:val="004D7C7A"/>
    <w:rsid w:val="00585FF4"/>
    <w:rsid w:val="00626C3F"/>
    <w:rsid w:val="00856CE0"/>
    <w:rsid w:val="00895A98"/>
    <w:rsid w:val="00A036DC"/>
    <w:rsid w:val="00A85C00"/>
    <w:rsid w:val="00AA7878"/>
    <w:rsid w:val="00AB01C9"/>
    <w:rsid w:val="00B70F90"/>
    <w:rsid w:val="00C01709"/>
    <w:rsid w:val="00C71F1A"/>
    <w:rsid w:val="00D7492D"/>
    <w:rsid w:val="00F801A9"/>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9C242B"/>
  <w15:docId w15:val="{485003D6-C263-4C08-8145-455457594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20" w:line="27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7C7A"/>
  </w:style>
  <w:style w:type="paragraph" w:styleId="Rubrik1">
    <w:name w:val="heading 1"/>
    <w:basedOn w:val="Normal"/>
    <w:link w:val="Rubrik1Char"/>
    <w:uiPriority w:val="9"/>
    <w:qFormat/>
    <w:rsid w:val="002E7624"/>
    <w:pPr>
      <w:spacing w:after="0" w:line="240" w:lineRule="auto"/>
      <w:outlineLvl w:val="0"/>
    </w:pPr>
    <w:rPr>
      <w:rFonts w:ascii="Times New Roman" w:eastAsia="Times New Roman" w:hAnsi="Times New Roman" w:cs="Times New Roman"/>
      <w:color w:val="FFFFFF"/>
      <w:spacing w:val="75"/>
      <w:kern w:val="36"/>
      <w:sz w:val="48"/>
      <w:szCs w:val="48"/>
      <w:lang w:eastAsia="sv-SE"/>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2E7624"/>
    <w:rPr>
      <w:rFonts w:ascii="Times New Roman" w:eastAsia="Times New Roman" w:hAnsi="Times New Roman" w:cs="Times New Roman"/>
      <w:color w:val="FFFFFF"/>
      <w:spacing w:val="75"/>
      <w:kern w:val="36"/>
      <w:sz w:val="48"/>
      <w:szCs w:val="48"/>
      <w:lang w:eastAsia="sv-SE"/>
    </w:rPr>
  </w:style>
  <w:style w:type="paragraph" w:styleId="Normalwebb">
    <w:name w:val="Normal (Web)"/>
    <w:basedOn w:val="Normal"/>
    <w:uiPriority w:val="99"/>
    <w:semiHidden/>
    <w:unhideWhenUsed/>
    <w:rsid w:val="002E7624"/>
    <w:pPr>
      <w:spacing w:after="0" w:line="240" w:lineRule="auto"/>
    </w:pPr>
    <w:rPr>
      <w:rFonts w:ascii="Verdana" w:eastAsia="Times New Roman" w:hAnsi="Verdana" w:cs="Times New Roman"/>
      <w:color w:val="C4C3C0"/>
      <w:sz w:val="18"/>
      <w:szCs w:val="18"/>
      <w:lang w:eastAsia="sv-SE"/>
    </w:rPr>
  </w:style>
  <w:style w:type="character" w:styleId="Stark">
    <w:name w:val="Strong"/>
    <w:basedOn w:val="Standardstycketeckensnitt"/>
    <w:uiPriority w:val="22"/>
    <w:qFormat/>
    <w:rsid w:val="002E7624"/>
    <w:rPr>
      <w:b/>
      <w:bCs/>
    </w:rPr>
  </w:style>
  <w:style w:type="character" w:customStyle="1" w:styleId="Beskrivning1">
    <w:name w:val="Beskrivning1"/>
    <w:basedOn w:val="Standardstycketeckensnitt"/>
    <w:rsid w:val="00895A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03634">
      <w:bodyDiv w:val="1"/>
      <w:marLeft w:val="0"/>
      <w:marRight w:val="0"/>
      <w:marTop w:val="0"/>
      <w:marBottom w:val="0"/>
      <w:divBdr>
        <w:top w:val="none" w:sz="0" w:space="0" w:color="auto"/>
        <w:left w:val="none" w:sz="0" w:space="0" w:color="auto"/>
        <w:bottom w:val="none" w:sz="0" w:space="0" w:color="auto"/>
        <w:right w:val="none" w:sz="0" w:space="0" w:color="auto"/>
      </w:divBdr>
      <w:divsChild>
        <w:div w:id="540090650">
          <w:marLeft w:val="0"/>
          <w:marRight w:val="0"/>
          <w:marTop w:val="100"/>
          <w:marBottom w:val="100"/>
          <w:divBdr>
            <w:top w:val="none" w:sz="0" w:space="0" w:color="auto"/>
            <w:left w:val="none" w:sz="0" w:space="0" w:color="auto"/>
            <w:bottom w:val="none" w:sz="0" w:space="0" w:color="auto"/>
            <w:right w:val="none" w:sz="0" w:space="0" w:color="auto"/>
          </w:divBdr>
          <w:divsChild>
            <w:div w:id="1635022106">
              <w:marLeft w:val="0"/>
              <w:marRight w:val="0"/>
              <w:marTop w:val="6000"/>
              <w:marBottom w:val="0"/>
              <w:divBdr>
                <w:top w:val="none" w:sz="0" w:space="0" w:color="auto"/>
                <w:left w:val="none" w:sz="0" w:space="0" w:color="auto"/>
                <w:bottom w:val="none" w:sz="0" w:space="0" w:color="auto"/>
                <w:right w:val="none" w:sz="0" w:space="0" w:color="auto"/>
              </w:divBdr>
              <w:divsChild>
                <w:div w:id="553733795">
                  <w:marLeft w:val="0"/>
                  <w:marRight w:val="0"/>
                  <w:marTop w:val="100"/>
                  <w:marBottom w:val="100"/>
                  <w:divBdr>
                    <w:top w:val="none" w:sz="0" w:space="0" w:color="auto"/>
                    <w:left w:val="none" w:sz="0" w:space="0" w:color="auto"/>
                    <w:bottom w:val="none" w:sz="0" w:space="0" w:color="auto"/>
                    <w:right w:val="none" w:sz="0" w:space="0" w:color="auto"/>
                  </w:divBdr>
                  <w:divsChild>
                    <w:div w:id="2132088958">
                      <w:marLeft w:val="0"/>
                      <w:marRight w:val="0"/>
                      <w:marTop w:val="0"/>
                      <w:marBottom w:val="0"/>
                      <w:divBdr>
                        <w:top w:val="none" w:sz="0" w:space="0" w:color="auto"/>
                        <w:left w:val="none" w:sz="0" w:space="0" w:color="auto"/>
                        <w:bottom w:val="none" w:sz="0" w:space="0" w:color="auto"/>
                        <w:right w:val="none" w:sz="0" w:space="0" w:color="auto"/>
                      </w:divBdr>
                      <w:divsChild>
                        <w:div w:id="1500655708">
                          <w:blockQuote w:val="1"/>
                          <w:marLeft w:val="720"/>
                          <w:marRight w:val="720"/>
                          <w:marTop w:val="100"/>
                          <w:marBottom w:val="100"/>
                          <w:divBdr>
                            <w:top w:val="none" w:sz="0" w:space="0" w:color="auto"/>
                            <w:left w:val="none" w:sz="0" w:space="0" w:color="auto"/>
                            <w:bottom w:val="none" w:sz="0" w:space="0" w:color="auto"/>
                            <w:right w:val="none" w:sz="0" w:space="0" w:color="auto"/>
                          </w:divBdr>
                        </w:div>
                        <w:div w:id="1248004398">
                          <w:blockQuote w:val="1"/>
                          <w:marLeft w:val="720"/>
                          <w:marRight w:val="720"/>
                          <w:marTop w:val="100"/>
                          <w:marBottom w:val="100"/>
                          <w:divBdr>
                            <w:top w:val="none" w:sz="0" w:space="0" w:color="auto"/>
                            <w:left w:val="none" w:sz="0" w:space="0" w:color="auto"/>
                            <w:bottom w:val="none" w:sz="0" w:space="0" w:color="auto"/>
                            <w:right w:val="none" w:sz="0" w:space="0" w:color="auto"/>
                          </w:divBdr>
                        </w:div>
                        <w:div w:id="1038353117">
                          <w:blockQuote w:val="1"/>
                          <w:marLeft w:val="720"/>
                          <w:marRight w:val="720"/>
                          <w:marTop w:val="100"/>
                          <w:marBottom w:val="100"/>
                          <w:divBdr>
                            <w:top w:val="none" w:sz="0" w:space="0" w:color="auto"/>
                            <w:left w:val="none" w:sz="0" w:space="0" w:color="auto"/>
                            <w:bottom w:val="none" w:sz="0" w:space="0" w:color="auto"/>
                            <w:right w:val="none" w:sz="0" w:space="0" w:color="auto"/>
                          </w:divBdr>
                        </w:div>
                        <w:div w:id="1686901651">
                          <w:blockQuote w:val="1"/>
                          <w:marLeft w:val="720"/>
                          <w:marRight w:val="720"/>
                          <w:marTop w:val="100"/>
                          <w:marBottom w:val="100"/>
                          <w:divBdr>
                            <w:top w:val="none" w:sz="0" w:space="0" w:color="auto"/>
                            <w:left w:val="none" w:sz="0" w:space="0" w:color="auto"/>
                            <w:bottom w:val="none" w:sz="0" w:space="0" w:color="auto"/>
                            <w:right w:val="none" w:sz="0" w:space="0" w:color="auto"/>
                          </w:divBdr>
                        </w:div>
                        <w:div w:id="146753921">
                          <w:blockQuote w:val="1"/>
                          <w:marLeft w:val="720"/>
                          <w:marRight w:val="720"/>
                          <w:marTop w:val="100"/>
                          <w:marBottom w:val="100"/>
                          <w:divBdr>
                            <w:top w:val="none" w:sz="0" w:space="0" w:color="auto"/>
                            <w:left w:val="none" w:sz="0" w:space="0" w:color="auto"/>
                            <w:bottom w:val="none" w:sz="0" w:space="0" w:color="auto"/>
                            <w:right w:val="none" w:sz="0" w:space="0" w:color="auto"/>
                          </w:divBdr>
                        </w:div>
                        <w:div w:id="2129003306">
                          <w:blockQuote w:val="1"/>
                          <w:marLeft w:val="720"/>
                          <w:marRight w:val="720"/>
                          <w:marTop w:val="100"/>
                          <w:marBottom w:val="100"/>
                          <w:divBdr>
                            <w:top w:val="none" w:sz="0" w:space="0" w:color="auto"/>
                            <w:left w:val="none" w:sz="0" w:space="0" w:color="auto"/>
                            <w:bottom w:val="none" w:sz="0" w:space="0" w:color="auto"/>
                            <w:right w:val="none" w:sz="0" w:space="0" w:color="auto"/>
                          </w:divBdr>
                        </w:div>
                        <w:div w:id="19761805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1886</Words>
  <Characters>10002</Characters>
  <Application>Microsoft Office Word</Application>
  <DocSecurity>0</DocSecurity>
  <Lines>83</Lines>
  <Paragraphs>23</Paragraphs>
  <ScaleCrop>false</ScaleCrop>
  <HeadingPairs>
    <vt:vector size="2" baseType="variant">
      <vt:variant>
        <vt:lpstr>Rubrik</vt:lpstr>
      </vt:variant>
      <vt:variant>
        <vt:i4>1</vt:i4>
      </vt:variant>
    </vt:vector>
  </HeadingPairs>
  <TitlesOfParts>
    <vt:vector size="1" baseType="lpstr">
      <vt:lpstr/>
    </vt:vector>
  </TitlesOfParts>
  <Company>Göteborgs stad</Company>
  <LinksUpToDate>false</LinksUpToDate>
  <CharactersWithSpaces>11865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tomsta0904</dc:creator>
  <cp:lastModifiedBy>Tomas Stacewicz</cp:lastModifiedBy>
  <cp:revision>3</cp:revision>
  <dcterms:created xsi:type="dcterms:W3CDTF">2025-07-08T12:37:00Z</dcterms:created>
  <dcterms:modified xsi:type="dcterms:W3CDTF">2025-07-08T12:51:00Z</dcterms:modified>
</cp:coreProperties>
</file>